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ACD" w:rsidRDefault="001F1AC5" w:rsidP="00623CC4">
      <w:pPr>
        <w:spacing w:line="276" w:lineRule="auto"/>
        <w:jc w:val="center"/>
        <w:rPr>
          <w:rFonts w:ascii="Arial" w:eastAsia="Arial" w:hAnsi="Arial" w:cs="Arial"/>
          <w:b/>
          <w:sz w:val="22"/>
          <w:szCs w:val="22"/>
        </w:rPr>
      </w:pPr>
      <w:r w:rsidRPr="006C1503">
        <w:rPr>
          <w:rFonts w:ascii="Arial" w:eastAsia="Arial" w:hAnsi="Arial" w:cs="Arial"/>
          <w:b/>
          <w:sz w:val="22"/>
          <w:szCs w:val="22"/>
        </w:rPr>
        <w:t>B</w:t>
      </w:r>
      <w:r w:rsidR="006C1503">
        <w:rPr>
          <w:rFonts w:ascii="Arial" w:eastAsia="Arial" w:hAnsi="Arial" w:cs="Arial"/>
          <w:b/>
          <w:sz w:val="22"/>
          <w:szCs w:val="22"/>
        </w:rPr>
        <w:t xml:space="preserve">achelor of </w:t>
      </w:r>
      <w:r w:rsidRPr="006C1503">
        <w:rPr>
          <w:rFonts w:ascii="Arial" w:eastAsia="Arial" w:hAnsi="Arial" w:cs="Arial"/>
          <w:b/>
          <w:sz w:val="22"/>
          <w:szCs w:val="22"/>
        </w:rPr>
        <w:t>Sc</w:t>
      </w:r>
      <w:r w:rsidR="006C1503">
        <w:rPr>
          <w:rFonts w:ascii="Arial" w:eastAsia="Arial" w:hAnsi="Arial" w:cs="Arial"/>
          <w:b/>
          <w:sz w:val="22"/>
          <w:szCs w:val="22"/>
        </w:rPr>
        <w:t>ience</w:t>
      </w:r>
      <w:r w:rsidRPr="006C1503">
        <w:rPr>
          <w:rFonts w:ascii="Arial" w:eastAsia="Arial" w:hAnsi="Arial" w:cs="Arial"/>
          <w:b/>
          <w:sz w:val="22"/>
          <w:szCs w:val="22"/>
        </w:rPr>
        <w:t xml:space="preserve"> in Agricultural / Food Business Management</w:t>
      </w:r>
    </w:p>
    <w:p w:rsidR="006C1503" w:rsidRPr="006C1503" w:rsidRDefault="006C1503" w:rsidP="00C4281D">
      <w:pPr>
        <w:spacing w:line="276" w:lineRule="auto"/>
        <w:jc w:val="center"/>
        <w:rPr>
          <w:rFonts w:ascii="Arial" w:hAnsi="Arial" w:cs="Arial"/>
          <w:sz w:val="22"/>
          <w:szCs w:val="22"/>
        </w:rPr>
      </w:pPr>
      <w:r>
        <w:rPr>
          <w:rFonts w:ascii="Arial" w:eastAsia="Arial" w:hAnsi="Arial" w:cs="Arial"/>
          <w:b/>
          <w:sz w:val="22"/>
          <w:szCs w:val="22"/>
        </w:rPr>
        <w:t>Major: Agricultural Business Management</w:t>
      </w:r>
    </w:p>
    <w:p w:rsidR="00D97ACD" w:rsidRPr="006C1503" w:rsidRDefault="00F36E38" w:rsidP="00C4281D">
      <w:pPr>
        <w:spacing w:line="276" w:lineRule="auto"/>
        <w:jc w:val="center"/>
        <w:rPr>
          <w:rFonts w:ascii="Arial" w:hAnsi="Arial" w:cs="Arial"/>
          <w:sz w:val="22"/>
          <w:szCs w:val="22"/>
        </w:rPr>
      </w:pPr>
      <w:r>
        <w:rPr>
          <w:rFonts w:ascii="Arial" w:eastAsia="Arial" w:hAnsi="Arial" w:cs="Arial"/>
          <w:b/>
          <w:sz w:val="22"/>
          <w:szCs w:val="22"/>
        </w:rPr>
        <w:t>2020-2021</w:t>
      </w:r>
      <w:r w:rsidR="001F1AC5" w:rsidRPr="006C1503">
        <w:rPr>
          <w:rFonts w:ascii="Arial" w:eastAsia="Arial" w:hAnsi="Arial" w:cs="Arial"/>
          <w:b/>
          <w:sz w:val="22"/>
          <w:szCs w:val="22"/>
        </w:rPr>
        <w:t xml:space="preserve"> Admission Requirements</w:t>
      </w:r>
    </w:p>
    <w:p w:rsidR="00D97ACD" w:rsidRPr="006C1503" w:rsidRDefault="00D97ACD" w:rsidP="00C4281D">
      <w:pPr>
        <w:spacing w:line="276" w:lineRule="auto"/>
        <w:jc w:val="center"/>
        <w:rPr>
          <w:rFonts w:ascii="Arial" w:hAnsi="Arial" w:cs="Arial"/>
          <w:sz w:val="20"/>
        </w:rPr>
      </w:pPr>
    </w:p>
    <w:p w:rsidR="006C1503" w:rsidRPr="006C1503" w:rsidRDefault="001F1AC5" w:rsidP="00C4281D">
      <w:pPr>
        <w:spacing w:line="276" w:lineRule="auto"/>
        <w:rPr>
          <w:rFonts w:ascii="Arial" w:eastAsia="Arial" w:hAnsi="Arial" w:cs="Arial"/>
          <w:sz w:val="20"/>
        </w:rPr>
      </w:pPr>
      <w:r w:rsidRPr="006C1503">
        <w:rPr>
          <w:rFonts w:ascii="Arial" w:eastAsia="Arial" w:hAnsi="Arial" w:cs="Arial"/>
          <w:b/>
          <w:sz w:val="20"/>
        </w:rPr>
        <w:t xml:space="preserve">Program Details: </w:t>
      </w:r>
      <w:r w:rsidR="006C1503" w:rsidRPr="006C1503">
        <w:rPr>
          <w:rFonts w:ascii="Arial" w:eastAsia="Arial" w:hAnsi="Arial" w:cs="Arial"/>
          <w:sz w:val="20"/>
        </w:rPr>
        <w:t>This program is for individuals interested in applying business skills and tools to management of organizations in the agriculture and food industries. Agricultural/Food Business Management graduates develop a strong understanding of business concepts and principles applied to these sectors and have a basic knowledge of the scientific processes involved. The program is offered jointly by the Faculty of Agricultural, Life and Environmental Sciences and the Faculty of Business.</w:t>
      </w:r>
      <w:r w:rsidR="006C1503">
        <w:rPr>
          <w:rFonts w:ascii="Arial" w:eastAsia="Arial" w:hAnsi="Arial" w:cs="Arial"/>
          <w:sz w:val="20"/>
        </w:rPr>
        <w:t xml:space="preserve"> </w:t>
      </w:r>
      <w:r w:rsidR="006C1503" w:rsidRPr="006C1503">
        <w:rPr>
          <w:rFonts w:ascii="Arial" w:eastAsia="Arial" w:hAnsi="Arial" w:cs="Arial"/>
          <w:sz w:val="20"/>
        </w:rPr>
        <w:t xml:space="preserve">This major develops graduates with the abilities required of business professionals working within the </w:t>
      </w:r>
      <w:proofErr w:type="spellStart"/>
      <w:r w:rsidR="006C1503" w:rsidRPr="006C1503">
        <w:rPr>
          <w:rFonts w:ascii="Arial" w:eastAsia="Arial" w:hAnsi="Arial" w:cs="Arial"/>
          <w:sz w:val="20"/>
        </w:rPr>
        <w:t>agri</w:t>
      </w:r>
      <w:proofErr w:type="spellEnd"/>
      <w:r w:rsidR="006C1503" w:rsidRPr="006C1503">
        <w:rPr>
          <w:rFonts w:ascii="Arial" w:eastAsia="Arial" w:hAnsi="Arial" w:cs="Arial"/>
          <w:sz w:val="20"/>
        </w:rPr>
        <w:t>-food industry. Graduates develop an appreciation of the importance of both scientific and economic relationships involved in agriculture. Graduates also fully understand and appreciate the business management skills needed to manage organizations effectively and efficiently within this sector.</w:t>
      </w:r>
    </w:p>
    <w:p w:rsidR="006C1503" w:rsidRPr="006C1503" w:rsidRDefault="006C1503" w:rsidP="00C4281D">
      <w:pPr>
        <w:spacing w:line="276" w:lineRule="auto"/>
        <w:rPr>
          <w:rFonts w:ascii="Arial" w:hAnsi="Arial" w:cs="Arial"/>
          <w:sz w:val="20"/>
        </w:rPr>
      </w:pPr>
    </w:p>
    <w:p w:rsidR="006C1503" w:rsidRPr="00140F44" w:rsidRDefault="006C1503" w:rsidP="006C1503">
      <w:pPr>
        <w:spacing w:line="276" w:lineRule="auto"/>
        <w:rPr>
          <w:rFonts w:ascii="Arial" w:eastAsia="Arial" w:hAnsi="Arial" w:cs="Arial"/>
          <w:color w:val="auto"/>
          <w:sz w:val="20"/>
        </w:rPr>
      </w:pPr>
      <w:r w:rsidRPr="00140F44">
        <w:rPr>
          <w:rFonts w:ascii="Arial" w:eastAsia="Arial" w:hAnsi="Arial" w:cs="Arial"/>
          <w:b/>
          <w:color w:val="auto"/>
          <w:sz w:val="20"/>
        </w:rPr>
        <w:t xml:space="preserve">Minimum Standards: </w:t>
      </w:r>
      <w:r w:rsidRPr="00140F44">
        <w:rPr>
          <w:rFonts w:ascii="Arial" w:eastAsia="Arial" w:hAnsi="Arial" w:cs="Arial"/>
          <w:color w:val="auto"/>
          <w:sz w:val="20"/>
        </w:rPr>
        <w:t xml:space="preserve">A </w:t>
      </w:r>
      <w:r>
        <w:rPr>
          <w:rFonts w:ascii="Arial" w:eastAsia="Arial" w:hAnsi="Arial" w:cs="Arial"/>
          <w:color w:val="auto"/>
          <w:sz w:val="20"/>
        </w:rPr>
        <w:t>minimum 2.3 Admission Grade Point Average is required in preprofessional course work.</w:t>
      </w:r>
    </w:p>
    <w:p w:rsidR="006C1503" w:rsidRPr="00140F44" w:rsidRDefault="006C1503" w:rsidP="006C1503">
      <w:pPr>
        <w:spacing w:line="276" w:lineRule="auto"/>
        <w:rPr>
          <w:rFonts w:ascii="Arial" w:eastAsia="Arial" w:hAnsi="Arial" w:cs="Arial"/>
          <w:color w:val="auto"/>
          <w:sz w:val="20"/>
        </w:rPr>
      </w:pPr>
    </w:p>
    <w:p w:rsidR="006C1503" w:rsidRPr="00140F44" w:rsidRDefault="006C1503" w:rsidP="006C1503">
      <w:pPr>
        <w:spacing w:line="276" w:lineRule="auto"/>
        <w:rPr>
          <w:rFonts w:ascii="Arial" w:eastAsia="Arial" w:hAnsi="Arial" w:cs="Arial"/>
          <w:color w:val="auto"/>
          <w:sz w:val="20"/>
        </w:rPr>
      </w:pPr>
      <w:r w:rsidRPr="00140F44">
        <w:rPr>
          <w:rFonts w:ascii="Arial" w:eastAsia="Arial" w:hAnsi="Arial" w:cs="Arial"/>
          <w:color w:val="auto"/>
          <w:sz w:val="20"/>
        </w:rPr>
        <w:t xml:space="preserve">Please note: meeting the minimum standards does not guarantee admission. </w:t>
      </w:r>
    </w:p>
    <w:p w:rsidR="00D97ACD" w:rsidRPr="006C1503" w:rsidRDefault="00D97ACD" w:rsidP="00C4281D">
      <w:pPr>
        <w:spacing w:line="276" w:lineRule="auto"/>
        <w:rPr>
          <w:rFonts w:ascii="Arial" w:hAnsi="Arial" w:cs="Arial"/>
          <w:sz w:val="20"/>
        </w:rPr>
      </w:pPr>
    </w:p>
    <w:p w:rsidR="00D97ACD" w:rsidRPr="006C1503" w:rsidRDefault="001F1AC5" w:rsidP="00C4281D">
      <w:pPr>
        <w:spacing w:line="276" w:lineRule="auto"/>
        <w:rPr>
          <w:rFonts w:ascii="Arial" w:hAnsi="Arial" w:cs="Arial"/>
          <w:sz w:val="20"/>
        </w:rPr>
      </w:pPr>
      <w:r w:rsidRPr="006C1503">
        <w:rPr>
          <w:rFonts w:ascii="Arial" w:eastAsia="Arial" w:hAnsi="Arial" w:cs="Arial"/>
          <w:b/>
          <w:sz w:val="20"/>
        </w:rPr>
        <w:t xml:space="preserve">Admission Requirements: </w:t>
      </w:r>
    </w:p>
    <w:p w:rsidR="00D97ACD" w:rsidRPr="00137A28" w:rsidRDefault="001F1AC5" w:rsidP="00C4281D">
      <w:pPr>
        <w:numPr>
          <w:ilvl w:val="0"/>
          <w:numId w:val="1"/>
        </w:numPr>
        <w:spacing w:line="276" w:lineRule="auto"/>
        <w:ind w:hanging="719"/>
        <w:contextualSpacing/>
        <w:rPr>
          <w:rFonts w:ascii="Arial" w:eastAsia="Arial" w:hAnsi="Arial" w:cs="Arial"/>
          <w:sz w:val="20"/>
        </w:rPr>
      </w:pPr>
      <w:r w:rsidRPr="00137A28">
        <w:rPr>
          <w:rFonts w:ascii="Arial" w:eastAsia="Arial" w:hAnsi="Arial" w:cs="Arial"/>
          <w:sz w:val="20"/>
        </w:rPr>
        <w:t>Recommended Prerequisite Courses:</w:t>
      </w:r>
    </w:p>
    <w:p w:rsidR="00D97ACD" w:rsidRPr="00137A28" w:rsidRDefault="001F1AC5" w:rsidP="00C4281D">
      <w:pPr>
        <w:spacing w:line="276" w:lineRule="auto"/>
        <w:ind w:left="1440"/>
        <w:rPr>
          <w:rFonts w:ascii="Arial" w:hAnsi="Arial" w:cs="Arial"/>
          <w:sz w:val="20"/>
        </w:rPr>
      </w:pPr>
      <w:r w:rsidRPr="00137A28">
        <w:rPr>
          <w:rFonts w:ascii="Arial" w:eastAsia="Arial" w:hAnsi="Arial" w:cs="Arial"/>
          <w:sz w:val="20"/>
        </w:rPr>
        <w:t xml:space="preserve">The minimum </w:t>
      </w:r>
      <w:r w:rsidR="00E23CDF" w:rsidRPr="00137A28">
        <w:rPr>
          <w:rFonts w:ascii="Arial" w:eastAsia="Arial" w:hAnsi="Arial" w:cs="Arial"/>
          <w:sz w:val="20"/>
        </w:rPr>
        <w:t>requirements for admission are</w:t>
      </w:r>
      <w:r w:rsidR="006C1503" w:rsidRPr="00137A28">
        <w:rPr>
          <w:rFonts w:ascii="Arial" w:eastAsia="Arial" w:hAnsi="Arial" w:cs="Arial"/>
          <w:sz w:val="20"/>
        </w:rPr>
        <w:t xml:space="preserve"> the satisfactory completion of </w:t>
      </w:r>
      <w:r w:rsidRPr="00137A28">
        <w:rPr>
          <w:rFonts w:ascii="Arial" w:eastAsia="Arial" w:hAnsi="Arial" w:cs="Arial"/>
          <w:sz w:val="20"/>
        </w:rPr>
        <w:t>24</w:t>
      </w:r>
      <w:r w:rsidR="006C1503" w:rsidRPr="00137A28">
        <w:rPr>
          <w:rFonts w:ascii="Arial" w:eastAsia="Arial" w:hAnsi="Arial" w:cs="Arial"/>
          <w:sz w:val="20"/>
        </w:rPr>
        <w:t xml:space="preserve"> credits.</w:t>
      </w:r>
      <w:r w:rsidRPr="00137A28">
        <w:rPr>
          <w:rFonts w:ascii="Arial" w:eastAsia="Arial" w:hAnsi="Arial" w:cs="Arial"/>
          <w:sz w:val="20"/>
        </w:rPr>
        <w:t xml:space="preserve"> </w:t>
      </w:r>
      <w:r w:rsidR="006C1503" w:rsidRPr="00137A28">
        <w:rPr>
          <w:rFonts w:ascii="Arial" w:eastAsia="Arial" w:hAnsi="Arial" w:cs="Arial"/>
          <w:sz w:val="20"/>
        </w:rPr>
        <w:t>The recommended prerequisite courses are:</w:t>
      </w:r>
    </w:p>
    <w:p w:rsidR="00D97ACD" w:rsidRPr="00137A28" w:rsidRDefault="001F1AC5" w:rsidP="00C4281D">
      <w:pPr>
        <w:numPr>
          <w:ilvl w:val="0"/>
          <w:numId w:val="3"/>
        </w:numPr>
        <w:spacing w:line="276" w:lineRule="auto"/>
        <w:ind w:hanging="359"/>
        <w:rPr>
          <w:rFonts w:ascii="Arial" w:hAnsi="Arial" w:cs="Arial"/>
          <w:color w:val="222222"/>
          <w:sz w:val="20"/>
          <w:highlight w:val="white"/>
        </w:rPr>
      </w:pPr>
      <w:r w:rsidRPr="00137A28">
        <w:rPr>
          <w:rFonts w:ascii="Arial" w:eastAsia="Arial" w:hAnsi="Arial" w:cs="Arial"/>
          <w:color w:val="222222"/>
          <w:sz w:val="20"/>
          <w:highlight w:val="white"/>
        </w:rPr>
        <w:t>BIOL or CHEM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D97ACD" w:rsidRPr="00137A28" w:rsidRDefault="001F1AC5" w:rsidP="00C4281D">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ECON 101 and 102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6)</w:t>
      </w:r>
    </w:p>
    <w:p w:rsidR="00D97ACD" w:rsidRPr="00137A28" w:rsidRDefault="001F1AC5" w:rsidP="00C4281D">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 xml:space="preserve">ENGL </w:t>
      </w:r>
      <w:r w:rsidR="00396AA3">
        <w:rPr>
          <w:rFonts w:ascii="Arial" w:eastAsia="Arial" w:hAnsi="Arial" w:cs="Arial"/>
          <w:color w:val="222222"/>
          <w:sz w:val="20"/>
          <w:highlight w:val="white"/>
        </w:rPr>
        <w:t>– Choose two of any junior level (100-level) English courses</w:t>
      </w:r>
      <w:r w:rsidR="00443C58" w:rsidRPr="00137A28">
        <w:rPr>
          <w:rFonts w:ascii="Arial" w:eastAsia="Arial" w:hAnsi="Arial" w:cs="Arial"/>
          <w:color w:val="222222"/>
          <w:sz w:val="20"/>
          <w:highlight w:val="white"/>
        </w:rPr>
        <w:t xml:space="preserve"> </w:t>
      </w:r>
      <w:r w:rsidRPr="00137A28">
        <w:rPr>
          <w:rFonts w:ascii="Arial" w:eastAsia="Arial" w:hAnsi="Arial" w:cs="Arial"/>
          <w:color w:val="222222"/>
          <w:sz w:val="20"/>
          <w:highlight w:val="white"/>
        </w:rPr>
        <w:t>(</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6)</w:t>
      </w:r>
      <w:r w:rsidR="00396AA3">
        <w:rPr>
          <w:rFonts w:ascii="Arial" w:eastAsia="Arial" w:hAnsi="Arial" w:cs="Arial"/>
          <w:color w:val="222222"/>
          <w:sz w:val="20"/>
          <w:highlight w:val="white"/>
        </w:rPr>
        <w:t>. (Students may substitute WRS 101 or WRS 102 for one junior English course).</w:t>
      </w:r>
    </w:p>
    <w:p w:rsidR="00743CD5" w:rsidRPr="00743CD5" w:rsidRDefault="00E143D1" w:rsidP="00743CD5">
      <w:pPr>
        <w:numPr>
          <w:ilvl w:val="0"/>
          <w:numId w:val="3"/>
        </w:numPr>
        <w:spacing w:before="180" w:after="180" w:line="276" w:lineRule="auto"/>
        <w:ind w:hanging="359"/>
        <w:contextualSpacing/>
        <w:rPr>
          <w:rFonts w:ascii="Arial" w:hAnsi="Arial" w:cs="Arial"/>
          <w:color w:val="222222"/>
          <w:sz w:val="20"/>
          <w:highlight w:val="white"/>
        </w:rPr>
      </w:pPr>
      <w:r>
        <w:rPr>
          <w:rFonts w:ascii="Arial" w:eastAsia="Arial" w:hAnsi="Arial" w:cs="Arial"/>
          <w:color w:val="222222"/>
          <w:sz w:val="20"/>
          <w:highlight w:val="white"/>
        </w:rPr>
        <w:t>Free Elective</w:t>
      </w:r>
      <w:r w:rsidR="001F1AC5" w:rsidRPr="00137A28">
        <w:rPr>
          <w:rFonts w:ascii="Arial" w:eastAsia="Arial" w:hAnsi="Arial" w:cs="Arial"/>
          <w:color w:val="222222"/>
          <w:sz w:val="20"/>
          <w:highlight w:val="white"/>
        </w:rPr>
        <w:t xml:space="preserve"> (</w:t>
      </w:r>
      <w:r w:rsidR="001F1AC5" w:rsidRPr="00137A28">
        <w:rPr>
          <w:rFonts w:ascii="Segoe UI Symbol" w:eastAsia="MS Gothic" w:hAnsi="Segoe UI Symbol" w:cs="Segoe UI Symbol"/>
          <w:color w:val="222222"/>
          <w:sz w:val="20"/>
          <w:highlight w:val="white"/>
        </w:rPr>
        <w:t>★</w:t>
      </w:r>
      <w:r w:rsidR="00743CD5">
        <w:rPr>
          <w:rFonts w:ascii="Arial" w:eastAsia="Arial" w:hAnsi="Arial" w:cs="Arial"/>
          <w:color w:val="222222"/>
          <w:sz w:val="20"/>
          <w:highlight w:val="white"/>
        </w:rPr>
        <w:t>3</w:t>
      </w:r>
      <w:r w:rsidR="001F1AC5" w:rsidRPr="00137A28">
        <w:rPr>
          <w:rFonts w:ascii="Arial" w:eastAsia="Arial" w:hAnsi="Arial" w:cs="Arial"/>
          <w:color w:val="222222"/>
          <w:sz w:val="20"/>
          <w:highlight w:val="white"/>
        </w:rPr>
        <w:t>)</w:t>
      </w:r>
    </w:p>
    <w:p w:rsidR="00743CD5" w:rsidRPr="00743CD5" w:rsidRDefault="00743CD5" w:rsidP="00743CD5">
      <w:pPr>
        <w:numPr>
          <w:ilvl w:val="0"/>
          <w:numId w:val="3"/>
        </w:numPr>
        <w:spacing w:before="180" w:after="180" w:line="276" w:lineRule="auto"/>
        <w:ind w:hanging="359"/>
        <w:contextualSpacing/>
        <w:rPr>
          <w:rFonts w:ascii="Arial" w:hAnsi="Arial" w:cs="Arial"/>
          <w:color w:val="222222"/>
          <w:sz w:val="20"/>
          <w:highlight w:val="white"/>
        </w:rPr>
      </w:pPr>
      <w:r w:rsidRPr="00743CD5">
        <w:rPr>
          <w:rFonts w:ascii="Arial" w:hAnsi="Arial" w:cs="Arial"/>
          <w:color w:val="222222"/>
          <w:sz w:val="20"/>
        </w:rPr>
        <w:t>AN SC 101</w:t>
      </w:r>
      <w:r>
        <w:rPr>
          <w:rFonts w:ascii="Arial" w:hAnsi="Arial" w:cs="Arial"/>
          <w:color w:val="222222"/>
          <w:sz w:val="20"/>
        </w:rPr>
        <w:t xml:space="preserve"> </w:t>
      </w:r>
      <w:r w:rsidRPr="00137A28">
        <w:rPr>
          <w:rFonts w:ascii="Arial" w:eastAsia="Arial" w:hAnsi="Arial" w:cs="Arial"/>
          <w:color w:val="222222"/>
          <w:sz w:val="20"/>
          <w:highlight w:val="white"/>
        </w:rPr>
        <w:t>(</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bookmarkStart w:id="0" w:name="_GoBack"/>
      <w:bookmarkEnd w:id="0"/>
    </w:p>
    <w:p w:rsidR="00D97ACD" w:rsidRPr="00137A28" w:rsidRDefault="001F1AC5" w:rsidP="00C4281D">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 xml:space="preserve">MATH </w:t>
      </w:r>
      <w:r w:rsidR="00A921F7">
        <w:rPr>
          <w:rFonts w:ascii="Arial" w:eastAsia="Arial" w:hAnsi="Arial" w:cs="Arial"/>
          <w:color w:val="222222"/>
          <w:sz w:val="20"/>
          <w:highlight w:val="white"/>
        </w:rPr>
        <w:t xml:space="preserve">134/144/154 </w:t>
      </w:r>
      <w:r w:rsidRPr="00137A28">
        <w:rPr>
          <w:rFonts w:ascii="Arial" w:eastAsia="Arial" w:hAnsi="Arial" w:cs="Arial"/>
          <w:color w:val="222222"/>
          <w:sz w:val="20"/>
          <w:highlight w:val="white"/>
        </w:rPr>
        <w:t>(</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D97ACD" w:rsidRPr="00137A28" w:rsidRDefault="001F1AC5" w:rsidP="00C4281D">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PL SC 221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D97ACD" w:rsidRPr="006C1503" w:rsidRDefault="001F1AC5" w:rsidP="00C4281D">
      <w:pPr>
        <w:numPr>
          <w:ilvl w:val="0"/>
          <w:numId w:val="3"/>
        </w:numPr>
        <w:spacing w:before="180" w:after="180" w:line="276" w:lineRule="auto"/>
        <w:ind w:hanging="359"/>
        <w:contextualSpacing/>
        <w:rPr>
          <w:rFonts w:ascii="Arial" w:hAnsi="Arial" w:cs="Arial"/>
          <w:color w:val="222222"/>
          <w:sz w:val="20"/>
          <w:highlight w:val="white"/>
        </w:rPr>
      </w:pPr>
      <w:r w:rsidRPr="006C1503">
        <w:rPr>
          <w:rFonts w:ascii="Arial" w:eastAsia="Arial" w:hAnsi="Arial" w:cs="Arial"/>
          <w:color w:val="222222"/>
          <w:sz w:val="20"/>
          <w:highlight w:val="white"/>
        </w:rPr>
        <w:t>STAT 151 (</w:t>
      </w:r>
      <w:r w:rsidRPr="006C1503">
        <w:rPr>
          <w:rFonts w:ascii="Segoe UI Symbol" w:eastAsia="MS Gothic" w:hAnsi="Segoe UI Symbol" w:cs="Segoe UI Symbol"/>
          <w:color w:val="222222"/>
          <w:sz w:val="20"/>
          <w:highlight w:val="white"/>
        </w:rPr>
        <w:t>★</w:t>
      </w:r>
      <w:r w:rsidRPr="006C1503">
        <w:rPr>
          <w:rFonts w:ascii="Arial" w:eastAsia="Arial" w:hAnsi="Arial" w:cs="Arial"/>
          <w:color w:val="222222"/>
          <w:sz w:val="20"/>
          <w:highlight w:val="white"/>
        </w:rPr>
        <w:t>3)</w:t>
      </w:r>
    </w:p>
    <w:p w:rsidR="00D97ACD" w:rsidRPr="006C1503" w:rsidRDefault="00D97ACD" w:rsidP="00C4281D">
      <w:pPr>
        <w:spacing w:line="276" w:lineRule="auto"/>
        <w:rPr>
          <w:rFonts w:ascii="Arial" w:hAnsi="Arial" w:cs="Arial"/>
          <w:sz w:val="20"/>
        </w:rPr>
      </w:pPr>
    </w:p>
    <w:p w:rsidR="00D97ACD" w:rsidRPr="006C1503" w:rsidRDefault="001F1AC5" w:rsidP="00C4281D">
      <w:pPr>
        <w:spacing w:line="276" w:lineRule="auto"/>
        <w:rPr>
          <w:rFonts w:ascii="Arial" w:hAnsi="Arial" w:cs="Arial"/>
          <w:sz w:val="20"/>
        </w:rPr>
      </w:pPr>
      <w:r w:rsidRPr="006C1503">
        <w:rPr>
          <w:rFonts w:ascii="Arial" w:eastAsia="Arial" w:hAnsi="Arial" w:cs="Arial"/>
          <w:b/>
          <w:sz w:val="20"/>
        </w:rPr>
        <w:t>Required Alberta High School Prerequisites (or equivalent):</w:t>
      </w:r>
    </w:p>
    <w:p w:rsidR="00D97ACD" w:rsidRPr="006C1503" w:rsidRDefault="001F1AC5" w:rsidP="00C4281D">
      <w:pPr>
        <w:numPr>
          <w:ilvl w:val="0"/>
          <w:numId w:val="2"/>
        </w:numPr>
        <w:spacing w:line="276" w:lineRule="auto"/>
        <w:ind w:hanging="359"/>
        <w:rPr>
          <w:rFonts w:ascii="Arial" w:hAnsi="Arial" w:cs="Arial"/>
          <w:color w:val="222222"/>
          <w:sz w:val="20"/>
          <w:highlight w:val="white"/>
        </w:rPr>
      </w:pPr>
      <w:r w:rsidRPr="006C1503">
        <w:rPr>
          <w:rFonts w:ascii="Arial" w:eastAsia="Arial" w:hAnsi="Arial" w:cs="Arial"/>
          <w:color w:val="222222"/>
          <w:sz w:val="20"/>
          <w:highlight w:val="white"/>
        </w:rPr>
        <w:t>Biology 30</w:t>
      </w:r>
    </w:p>
    <w:p w:rsidR="00D97ACD" w:rsidRPr="006C1503" w:rsidRDefault="001F1AC5" w:rsidP="00C4281D">
      <w:pPr>
        <w:numPr>
          <w:ilvl w:val="0"/>
          <w:numId w:val="2"/>
        </w:numPr>
        <w:spacing w:before="180" w:after="180" w:line="276" w:lineRule="auto"/>
        <w:ind w:hanging="359"/>
        <w:contextualSpacing/>
        <w:rPr>
          <w:rFonts w:ascii="Arial" w:hAnsi="Arial" w:cs="Arial"/>
          <w:color w:val="222222"/>
          <w:sz w:val="20"/>
          <w:highlight w:val="white"/>
        </w:rPr>
      </w:pPr>
      <w:r w:rsidRPr="006C1503">
        <w:rPr>
          <w:rFonts w:ascii="Arial" w:eastAsia="Arial" w:hAnsi="Arial" w:cs="Arial"/>
          <w:color w:val="222222"/>
          <w:sz w:val="20"/>
          <w:highlight w:val="white"/>
        </w:rPr>
        <w:t>Chemistry 30</w:t>
      </w:r>
    </w:p>
    <w:p w:rsidR="00D97ACD" w:rsidRPr="006C1503" w:rsidRDefault="001F1AC5" w:rsidP="00C4281D">
      <w:pPr>
        <w:numPr>
          <w:ilvl w:val="0"/>
          <w:numId w:val="2"/>
        </w:numPr>
        <w:spacing w:before="180" w:after="180" w:line="276" w:lineRule="auto"/>
        <w:ind w:hanging="359"/>
        <w:contextualSpacing/>
        <w:rPr>
          <w:rFonts w:ascii="Arial" w:hAnsi="Arial" w:cs="Arial"/>
          <w:color w:val="222222"/>
          <w:sz w:val="20"/>
          <w:highlight w:val="white"/>
        </w:rPr>
      </w:pPr>
      <w:r w:rsidRPr="006C1503">
        <w:rPr>
          <w:rFonts w:ascii="Arial" w:eastAsia="Arial" w:hAnsi="Arial" w:cs="Arial"/>
          <w:color w:val="222222"/>
          <w:sz w:val="20"/>
          <w:highlight w:val="white"/>
        </w:rPr>
        <w:t>Mathematics 30-1</w:t>
      </w:r>
    </w:p>
    <w:p w:rsidR="00D97ACD" w:rsidRPr="006C1503" w:rsidRDefault="00D97ACD" w:rsidP="00C4281D">
      <w:pPr>
        <w:spacing w:line="276" w:lineRule="auto"/>
        <w:rPr>
          <w:rFonts w:ascii="Arial" w:hAnsi="Arial" w:cs="Arial"/>
          <w:sz w:val="20"/>
        </w:rPr>
      </w:pPr>
    </w:p>
    <w:p w:rsidR="00D97ACD" w:rsidRPr="006C1503" w:rsidRDefault="001F1AC5" w:rsidP="00C4281D">
      <w:pPr>
        <w:spacing w:line="276" w:lineRule="auto"/>
        <w:rPr>
          <w:rFonts w:ascii="Arial" w:hAnsi="Arial" w:cs="Arial"/>
          <w:sz w:val="20"/>
        </w:rPr>
      </w:pPr>
      <w:r w:rsidRPr="006C1503">
        <w:rPr>
          <w:rFonts w:ascii="Arial" w:eastAsia="Arial" w:hAnsi="Arial" w:cs="Arial"/>
          <w:b/>
          <w:sz w:val="20"/>
        </w:rPr>
        <w:t>Deadlines:</w:t>
      </w:r>
    </w:p>
    <w:p w:rsidR="006C1503" w:rsidRPr="00137A28" w:rsidRDefault="001F1AC5" w:rsidP="00137A28">
      <w:pPr>
        <w:spacing w:line="276" w:lineRule="auto"/>
        <w:rPr>
          <w:rFonts w:ascii="Arial" w:eastAsia="Arial" w:hAnsi="Arial" w:cs="Arial"/>
          <w:sz w:val="20"/>
        </w:rPr>
      </w:pPr>
      <w:r w:rsidRPr="006C1503">
        <w:rPr>
          <w:rFonts w:ascii="Arial" w:eastAsia="Arial" w:hAnsi="Arial" w:cs="Arial"/>
          <w:b/>
          <w:sz w:val="20"/>
        </w:rPr>
        <w:tab/>
      </w:r>
      <w:r w:rsidRPr="00137A28">
        <w:rPr>
          <w:rFonts w:ascii="Arial" w:eastAsia="Arial" w:hAnsi="Arial" w:cs="Arial"/>
          <w:sz w:val="20"/>
        </w:rPr>
        <w:t>Application Deadline:</w:t>
      </w:r>
      <w:r w:rsidR="00443C58" w:rsidRPr="00137A28">
        <w:rPr>
          <w:rFonts w:ascii="Arial" w:eastAsia="Arial" w:hAnsi="Arial" w:cs="Arial"/>
          <w:sz w:val="20"/>
        </w:rPr>
        <w:t xml:space="preserve"> </w:t>
      </w:r>
      <w:r w:rsidR="0008640B" w:rsidRPr="00137A28">
        <w:rPr>
          <w:rFonts w:ascii="Arial" w:eastAsia="Arial" w:hAnsi="Arial" w:cs="Arial"/>
          <w:sz w:val="20"/>
        </w:rPr>
        <w:t xml:space="preserve">March 1, </w:t>
      </w:r>
      <w:r w:rsidR="00F36E38">
        <w:rPr>
          <w:rFonts w:ascii="Arial" w:eastAsia="Arial" w:hAnsi="Arial" w:cs="Arial"/>
          <w:sz w:val="20"/>
        </w:rPr>
        <w:t>2020</w:t>
      </w:r>
    </w:p>
    <w:p w:rsidR="00137A28" w:rsidRDefault="00137A28">
      <w:pPr>
        <w:rPr>
          <w:rFonts w:ascii="Arial" w:eastAsia="Arial" w:hAnsi="Arial" w:cs="Arial"/>
          <w:b/>
          <w:sz w:val="22"/>
          <w:szCs w:val="22"/>
        </w:rPr>
      </w:pPr>
      <w:r>
        <w:rPr>
          <w:rFonts w:ascii="Arial" w:eastAsia="Arial" w:hAnsi="Arial" w:cs="Arial"/>
          <w:b/>
          <w:sz w:val="22"/>
          <w:szCs w:val="22"/>
        </w:rPr>
        <w:br w:type="page"/>
      </w:r>
    </w:p>
    <w:p w:rsidR="006C1503" w:rsidRDefault="006C1503" w:rsidP="006C1503">
      <w:pPr>
        <w:spacing w:line="276" w:lineRule="auto"/>
        <w:jc w:val="center"/>
        <w:rPr>
          <w:rFonts w:ascii="Arial" w:eastAsia="Arial" w:hAnsi="Arial" w:cs="Arial"/>
          <w:b/>
          <w:sz w:val="22"/>
          <w:szCs w:val="22"/>
        </w:rPr>
      </w:pPr>
      <w:r w:rsidRPr="006C1503">
        <w:rPr>
          <w:rFonts w:ascii="Arial" w:eastAsia="Arial" w:hAnsi="Arial" w:cs="Arial"/>
          <w:b/>
          <w:sz w:val="22"/>
          <w:szCs w:val="22"/>
        </w:rPr>
        <w:lastRenderedPageBreak/>
        <w:t>B</w:t>
      </w:r>
      <w:r>
        <w:rPr>
          <w:rFonts w:ascii="Arial" w:eastAsia="Arial" w:hAnsi="Arial" w:cs="Arial"/>
          <w:b/>
          <w:sz w:val="22"/>
          <w:szCs w:val="22"/>
        </w:rPr>
        <w:t xml:space="preserve">achelor of </w:t>
      </w:r>
      <w:r w:rsidRPr="006C1503">
        <w:rPr>
          <w:rFonts w:ascii="Arial" w:eastAsia="Arial" w:hAnsi="Arial" w:cs="Arial"/>
          <w:b/>
          <w:sz w:val="22"/>
          <w:szCs w:val="22"/>
        </w:rPr>
        <w:t>Sc</w:t>
      </w:r>
      <w:r>
        <w:rPr>
          <w:rFonts w:ascii="Arial" w:eastAsia="Arial" w:hAnsi="Arial" w:cs="Arial"/>
          <w:b/>
          <w:sz w:val="22"/>
          <w:szCs w:val="22"/>
        </w:rPr>
        <w:t>ience</w:t>
      </w:r>
      <w:r w:rsidRPr="006C1503">
        <w:rPr>
          <w:rFonts w:ascii="Arial" w:eastAsia="Arial" w:hAnsi="Arial" w:cs="Arial"/>
          <w:b/>
          <w:sz w:val="22"/>
          <w:szCs w:val="22"/>
        </w:rPr>
        <w:t xml:space="preserve"> in Agricultural / Food Business Management</w:t>
      </w:r>
    </w:p>
    <w:p w:rsidR="006C1503" w:rsidRPr="006C1503" w:rsidRDefault="006C1503" w:rsidP="006C1503">
      <w:pPr>
        <w:spacing w:line="276" w:lineRule="auto"/>
        <w:jc w:val="center"/>
        <w:rPr>
          <w:rFonts w:ascii="Arial" w:hAnsi="Arial" w:cs="Arial"/>
          <w:sz w:val="22"/>
          <w:szCs w:val="22"/>
        </w:rPr>
      </w:pPr>
      <w:r>
        <w:rPr>
          <w:rFonts w:ascii="Arial" w:eastAsia="Arial" w:hAnsi="Arial" w:cs="Arial"/>
          <w:b/>
          <w:sz w:val="22"/>
          <w:szCs w:val="22"/>
        </w:rPr>
        <w:t>Major: Food Business Management</w:t>
      </w:r>
    </w:p>
    <w:p w:rsidR="006C1503" w:rsidRPr="006C1503" w:rsidRDefault="00F36E38" w:rsidP="006C1503">
      <w:pPr>
        <w:spacing w:line="276" w:lineRule="auto"/>
        <w:jc w:val="center"/>
        <w:rPr>
          <w:rFonts w:ascii="Arial" w:hAnsi="Arial" w:cs="Arial"/>
          <w:sz w:val="22"/>
          <w:szCs w:val="22"/>
        </w:rPr>
      </w:pPr>
      <w:r>
        <w:rPr>
          <w:rFonts w:ascii="Arial" w:eastAsia="Arial" w:hAnsi="Arial" w:cs="Arial"/>
          <w:b/>
          <w:sz w:val="22"/>
          <w:szCs w:val="22"/>
        </w:rPr>
        <w:t>2020-2021</w:t>
      </w:r>
      <w:r w:rsidR="006C1503" w:rsidRPr="006C1503">
        <w:rPr>
          <w:rFonts w:ascii="Arial" w:eastAsia="Arial" w:hAnsi="Arial" w:cs="Arial"/>
          <w:b/>
          <w:sz w:val="22"/>
          <w:szCs w:val="22"/>
        </w:rPr>
        <w:t xml:space="preserve"> Admission Requirements</w:t>
      </w:r>
    </w:p>
    <w:p w:rsidR="006C1503" w:rsidRPr="006C1503" w:rsidRDefault="006C1503" w:rsidP="006C1503">
      <w:pPr>
        <w:spacing w:line="276" w:lineRule="auto"/>
        <w:jc w:val="center"/>
        <w:rPr>
          <w:rFonts w:ascii="Arial" w:hAnsi="Arial" w:cs="Arial"/>
          <w:sz w:val="20"/>
        </w:rPr>
      </w:pPr>
    </w:p>
    <w:p w:rsidR="006C1503" w:rsidRPr="006C1503" w:rsidRDefault="006C1503" w:rsidP="006C1503">
      <w:pPr>
        <w:spacing w:line="276" w:lineRule="auto"/>
        <w:rPr>
          <w:rFonts w:ascii="Arial" w:eastAsia="Arial" w:hAnsi="Arial" w:cs="Arial"/>
          <w:sz w:val="20"/>
        </w:rPr>
      </w:pPr>
      <w:r w:rsidRPr="006C1503">
        <w:rPr>
          <w:rFonts w:ascii="Arial" w:eastAsia="Arial" w:hAnsi="Arial" w:cs="Arial"/>
          <w:b/>
          <w:sz w:val="20"/>
        </w:rPr>
        <w:t xml:space="preserve">Program Details: </w:t>
      </w:r>
      <w:r w:rsidRPr="006C1503">
        <w:rPr>
          <w:rFonts w:ascii="Arial" w:eastAsia="Arial" w:hAnsi="Arial" w:cs="Arial"/>
          <w:sz w:val="20"/>
        </w:rPr>
        <w:t>This program is for individuals interested in applying business skills and tools to management of organizations in the agriculture and food industries. Agricultural/Food Business Management graduates develop a strong understanding of business concepts and principles applied to these sectors and have a basic knowledge of the scientific processes involved. The program is offered jointly by the Faculty of Agricultural, Life and Environmental Sciences and the Faculty of Business.</w:t>
      </w:r>
      <w:r>
        <w:rPr>
          <w:rFonts w:ascii="Arial" w:eastAsia="Arial" w:hAnsi="Arial" w:cs="Arial"/>
          <w:sz w:val="20"/>
        </w:rPr>
        <w:t xml:space="preserve"> </w:t>
      </w:r>
      <w:r w:rsidRPr="006C1503">
        <w:rPr>
          <w:rFonts w:ascii="Arial" w:eastAsia="Arial" w:hAnsi="Arial" w:cs="Arial"/>
          <w:sz w:val="20"/>
        </w:rPr>
        <w:t>Graduates of the Food Business Management major develop the abilities required of business professionals working within the food processing and retailing sectors. Graduates develop an understanding of the scientific and economic relationships that influence activities in the food industry. Graduates fully understand and appreciate the business management skills needed to manage organizations effectively and efficiently within this industry.</w:t>
      </w:r>
    </w:p>
    <w:p w:rsidR="006C1503" w:rsidRPr="006C1503" w:rsidRDefault="006C1503" w:rsidP="006C1503">
      <w:pPr>
        <w:spacing w:line="276" w:lineRule="auto"/>
        <w:rPr>
          <w:rFonts w:ascii="Arial" w:hAnsi="Arial" w:cs="Arial"/>
          <w:sz w:val="20"/>
        </w:rPr>
      </w:pPr>
    </w:p>
    <w:p w:rsidR="006C1503" w:rsidRPr="00140F44" w:rsidRDefault="006C1503" w:rsidP="006C1503">
      <w:pPr>
        <w:spacing w:line="276" w:lineRule="auto"/>
        <w:rPr>
          <w:rFonts w:ascii="Arial" w:eastAsia="Arial" w:hAnsi="Arial" w:cs="Arial"/>
          <w:color w:val="auto"/>
          <w:sz w:val="20"/>
        </w:rPr>
      </w:pPr>
      <w:r w:rsidRPr="00140F44">
        <w:rPr>
          <w:rFonts w:ascii="Arial" w:eastAsia="Arial" w:hAnsi="Arial" w:cs="Arial"/>
          <w:b/>
          <w:color w:val="auto"/>
          <w:sz w:val="20"/>
        </w:rPr>
        <w:t xml:space="preserve">Minimum Standards: </w:t>
      </w:r>
      <w:r w:rsidRPr="00140F44">
        <w:rPr>
          <w:rFonts w:ascii="Arial" w:eastAsia="Arial" w:hAnsi="Arial" w:cs="Arial"/>
          <w:color w:val="auto"/>
          <w:sz w:val="20"/>
        </w:rPr>
        <w:t xml:space="preserve">A </w:t>
      </w:r>
      <w:r>
        <w:rPr>
          <w:rFonts w:ascii="Arial" w:eastAsia="Arial" w:hAnsi="Arial" w:cs="Arial"/>
          <w:color w:val="auto"/>
          <w:sz w:val="20"/>
        </w:rPr>
        <w:t>minimum 2.3 Admission Grade Point Average is required in preprofessional course work.</w:t>
      </w:r>
    </w:p>
    <w:p w:rsidR="006C1503" w:rsidRPr="00140F44" w:rsidRDefault="006C1503" w:rsidP="006C1503">
      <w:pPr>
        <w:spacing w:line="276" w:lineRule="auto"/>
        <w:rPr>
          <w:rFonts w:ascii="Arial" w:eastAsia="Arial" w:hAnsi="Arial" w:cs="Arial"/>
          <w:color w:val="auto"/>
          <w:sz w:val="20"/>
        </w:rPr>
      </w:pPr>
    </w:p>
    <w:p w:rsidR="006C1503" w:rsidRPr="00140F44" w:rsidRDefault="006C1503" w:rsidP="006C1503">
      <w:pPr>
        <w:spacing w:line="276" w:lineRule="auto"/>
        <w:rPr>
          <w:rFonts w:ascii="Arial" w:eastAsia="Arial" w:hAnsi="Arial" w:cs="Arial"/>
          <w:color w:val="auto"/>
          <w:sz w:val="20"/>
        </w:rPr>
      </w:pPr>
      <w:r w:rsidRPr="00140F44">
        <w:rPr>
          <w:rFonts w:ascii="Arial" w:eastAsia="Arial" w:hAnsi="Arial" w:cs="Arial"/>
          <w:color w:val="auto"/>
          <w:sz w:val="20"/>
        </w:rPr>
        <w:t xml:space="preserve">Please note: meeting the minimum standards does not guarantee admission. </w:t>
      </w:r>
    </w:p>
    <w:p w:rsidR="006C1503" w:rsidRPr="006C1503" w:rsidRDefault="006C1503" w:rsidP="006C1503">
      <w:pPr>
        <w:spacing w:line="276" w:lineRule="auto"/>
        <w:rPr>
          <w:rFonts w:ascii="Arial" w:hAnsi="Arial" w:cs="Arial"/>
          <w:sz w:val="20"/>
        </w:rPr>
      </w:pPr>
    </w:p>
    <w:p w:rsidR="006C1503" w:rsidRPr="006C1503" w:rsidRDefault="006C1503" w:rsidP="006C1503">
      <w:pPr>
        <w:spacing w:line="276" w:lineRule="auto"/>
        <w:rPr>
          <w:rFonts w:ascii="Arial" w:hAnsi="Arial" w:cs="Arial"/>
          <w:sz w:val="20"/>
        </w:rPr>
      </w:pPr>
      <w:r w:rsidRPr="006C1503">
        <w:rPr>
          <w:rFonts w:ascii="Arial" w:eastAsia="Arial" w:hAnsi="Arial" w:cs="Arial"/>
          <w:b/>
          <w:sz w:val="20"/>
        </w:rPr>
        <w:t xml:space="preserve">Admission Requirements: </w:t>
      </w:r>
    </w:p>
    <w:p w:rsidR="006C1503" w:rsidRPr="00137A28" w:rsidRDefault="006C1503" w:rsidP="006C1503">
      <w:pPr>
        <w:numPr>
          <w:ilvl w:val="0"/>
          <w:numId w:val="1"/>
        </w:numPr>
        <w:spacing w:line="276" w:lineRule="auto"/>
        <w:ind w:hanging="719"/>
        <w:contextualSpacing/>
        <w:rPr>
          <w:rFonts w:ascii="Arial" w:eastAsia="Arial" w:hAnsi="Arial" w:cs="Arial"/>
          <w:sz w:val="20"/>
        </w:rPr>
      </w:pPr>
      <w:r w:rsidRPr="00137A28">
        <w:rPr>
          <w:rFonts w:ascii="Arial" w:eastAsia="Arial" w:hAnsi="Arial" w:cs="Arial"/>
          <w:sz w:val="20"/>
        </w:rPr>
        <w:t>Recommended Prerequisite Courses:</w:t>
      </w:r>
    </w:p>
    <w:p w:rsidR="006C1503" w:rsidRPr="00137A28" w:rsidRDefault="006C1503" w:rsidP="006C1503">
      <w:pPr>
        <w:spacing w:line="276" w:lineRule="auto"/>
        <w:ind w:left="1440"/>
        <w:rPr>
          <w:rFonts w:ascii="Arial" w:hAnsi="Arial" w:cs="Arial"/>
          <w:sz w:val="20"/>
        </w:rPr>
      </w:pPr>
      <w:r w:rsidRPr="00137A28">
        <w:rPr>
          <w:rFonts w:ascii="Arial" w:eastAsia="Arial" w:hAnsi="Arial" w:cs="Arial"/>
          <w:sz w:val="20"/>
        </w:rPr>
        <w:t>The minimum requirements for admission are the satisfactory completion of 24 credits. The recommended prerequisite courses are:</w:t>
      </w:r>
    </w:p>
    <w:p w:rsidR="006C1503" w:rsidRPr="00137A28" w:rsidRDefault="006C1503" w:rsidP="006C1503">
      <w:pPr>
        <w:numPr>
          <w:ilvl w:val="0"/>
          <w:numId w:val="3"/>
        </w:numPr>
        <w:spacing w:line="276" w:lineRule="auto"/>
        <w:ind w:hanging="359"/>
        <w:rPr>
          <w:rFonts w:ascii="Arial" w:hAnsi="Arial" w:cs="Arial"/>
          <w:color w:val="222222"/>
          <w:sz w:val="20"/>
          <w:highlight w:val="white"/>
        </w:rPr>
      </w:pPr>
      <w:r w:rsidRPr="00137A28">
        <w:rPr>
          <w:rFonts w:ascii="Arial" w:eastAsia="Arial" w:hAnsi="Arial" w:cs="Arial"/>
          <w:color w:val="222222"/>
          <w:sz w:val="20"/>
          <w:highlight w:val="white"/>
        </w:rPr>
        <w:t>BIOL</w:t>
      </w:r>
      <w:r w:rsidR="00A062FE" w:rsidRPr="00137A28">
        <w:rPr>
          <w:rFonts w:ascii="Arial" w:eastAsia="Arial" w:hAnsi="Arial" w:cs="Arial"/>
          <w:color w:val="222222"/>
          <w:sz w:val="20"/>
          <w:highlight w:val="white"/>
        </w:rPr>
        <w:t xml:space="preserve"> 107</w:t>
      </w:r>
      <w:r w:rsidRPr="00137A28">
        <w:rPr>
          <w:rFonts w:ascii="Arial" w:eastAsia="Arial" w:hAnsi="Arial" w:cs="Arial"/>
          <w:color w:val="222222"/>
          <w:sz w:val="20"/>
          <w:highlight w:val="white"/>
        </w:rPr>
        <w:t xml:space="preserve"> </w:t>
      </w:r>
      <w:r w:rsidR="00A062FE" w:rsidRPr="00137A28">
        <w:rPr>
          <w:rFonts w:ascii="Arial" w:eastAsia="Arial" w:hAnsi="Arial" w:cs="Arial"/>
          <w:color w:val="222222"/>
          <w:sz w:val="20"/>
          <w:highlight w:val="white"/>
        </w:rPr>
        <w:t>or BIOL 108</w:t>
      </w:r>
      <w:r w:rsidRPr="00137A28">
        <w:rPr>
          <w:rFonts w:ascii="Arial" w:eastAsia="Arial" w:hAnsi="Arial" w:cs="Arial"/>
          <w:color w:val="222222"/>
          <w:sz w:val="20"/>
          <w:highlight w:val="white"/>
        </w:rPr>
        <w:t xml:space="preserve">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A062FE" w:rsidRPr="00137A28" w:rsidRDefault="00A062FE" w:rsidP="006C1503">
      <w:pPr>
        <w:numPr>
          <w:ilvl w:val="0"/>
          <w:numId w:val="3"/>
        </w:numPr>
        <w:spacing w:line="276" w:lineRule="auto"/>
        <w:ind w:hanging="359"/>
        <w:rPr>
          <w:rFonts w:ascii="Arial" w:hAnsi="Arial" w:cs="Arial"/>
          <w:color w:val="222222"/>
          <w:sz w:val="20"/>
          <w:highlight w:val="white"/>
        </w:rPr>
      </w:pPr>
      <w:r w:rsidRPr="00137A28">
        <w:rPr>
          <w:rFonts w:ascii="Arial" w:eastAsia="Arial" w:hAnsi="Arial" w:cs="Arial"/>
          <w:color w:val="222222"/>
          <w:sz w:val="20"/>
          <w:highlight w:val="white"/>
        </w:rPr>
        <w:t>CHEM 101 and CHEM 261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6)</w:t>
      </w:r>
    </w:p>
    <w:p w:rsidR="006C1503" w:rsidRPr="00137A28" w:rsidRDefault="006C1503" w:rsidP="006C1503">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ECON 101 and 102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6)</w:t>
      </w:r>
    </w:p>
    <w:p w:rsidR="00396AA3" w:rsidRPr="00137A28" w:rsidRDefault="00396AA3" w:rsidP="00396AA3">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 xml:space="preserve">ENGL </w:t>
      </w:r>
      <w:r>
        <w:rPr>
          <w:rFonts w:ascii="Arial" w:eastAsia="Arial" w:hAnsi="Arial" w:cs="Arial"/>
          <w:color w:val="222222"/>
          <w:sz w:val="20"/>
          <w:highlight w:val="white"/>
        </w:rPr>
        <w:t>– Choose two of any junior level (100-level) English courses</w:t>
      </w:r>
      <w:r w:rsidRPr="00137A28">
        <w:rPr>
          <w:rFonts w:ascii="Arial" w:eastAsia="Arial" w:hAnsi="Arial" w:cs="Arial"/>
          <w:color w:val="222222"/>
          <w:sz w:val="20"/>
          <w:highlight w:val="white"/>
        </w:rPr>
        <w:t xml:space="preserve">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6)</w:t>
      </w:r>
      <w:r>
        <w:rPr>
          <w:rFonts w:ascii="Arial" w:eastAsia="Arial" w:hAnsi="Arial" w:cs="Arial"/>
          <w:color w:val="222222"/>
          <w:sz w:val="20"/>
          <w:highlight w:val="white"/>
        </w:rPr>
        <w:t>. (Students may substitute WRS 101 or WRS 102 for one junior English course).</w:t>
      </w:r>
    </w:p>
    <w:p w:rsidR="00396AA3" w:rsidRPr="00137A28" w:rsidRDefault="00396AA3" w:rsidP="00396AA3">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 xml:space="preserve">MATH 114 </w:t>
      </w:r>
      <w:r w:rsidR="00383183">
        <w:rPr>
          <w:rFonts w:ascii="Arial" w:eastAsia="Arial" w:hAnsi="Arial" w:cs="Arial"/>
          <w:color w:val="222222"/>
          <w:sz w:val="20"/>
          <w:highlight w:val="white"/>
        </w:rPr>
        <w:t>or MATH 1</w:t>
      </w:r>
      <w:r w:rsidR="00F36E38">
        <w:rPr>
          <w:rFonts w:ascii="Arial" w:eastAsia="Arial" w:hAnsi="Arial" w:cs="Arial"/>
          <w:color w:val="222222"/>
          <w:sz w:val="20"/>
          <w:highlight w:val="white"/>
        </w:rPr>
        <w:t>13</w:t>
      </w:r>
      <w:r w:rsidR="00383183">
        <w:rPr>
          <w:rFonts w:ascii="Arial" w:eastAsia="Arial" w:hAnsi="Arial" w:cs="Arial"/>
          <w:color w:val="222222"/>
          <w:sz w:val="20"/>
          <w:highlight w:val="white"/>
        </w:rPr>
        <w:t xml:space="preserve"> </w:t>
      </w:r>
      <w:r w:rsidRPr="00137A28">
        <w:rPr>
          <w:rFonts w:ascii="Arial" w:eastAsia="Arial" w:hAnsi="Arial" w:cs="Arial"/>
          <w:color w:val="222222"/>
          <w:sz w:val="20"/>
          <w:highlight w:val="white"/>
        </w:rPr>
        <w:t>(</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6C1503" w:rsidRPr="00137A28" w:rsidRDefault="00A062FE" w:rsidP="006C1503">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NU FS 100</w:t>
      </w:r>
      <w:r w:rsidR="006C1503" w:rsidRPr="00137A28">
        <w:rPr>
          <w:rFonts w:ascii="Arial" w:eastAsia="Arial" w:hAnsi="Arial" w:cs="Arial"/>
          <w:color w:val="222222"/>
          <w:sz w:val="20"/>
          <w:highlight w:val="white"/>
        </w:rPr>
        <w:t xml:space="preserve"> (</w:t>
      </w:r>
      <w:r w:rsidR="006C1503" w:rsidRPr="00137A28">
        <w:rPr>
          <w:rFonts w:ascii="Segoe UI Symbol" w:eastAsia="MS Gothic" w:hAnsi="Segoe UI Symbol" w:cs="Segoe UI Symbol"/>
          <w:color w:val="222222"/>
          <w:sz w:val="20"/>
          <w:highlight w:val="white"/>
        </w:rPr>
        <w:t>★</w:t>
      </w:r>
      <w:r w:rsidR="006C1503" w:rsidRPr="00137A28">
        <w:rPr>
          <w:rFonts w:ascii="Arial" w:eastAsia="Arial" w:hAnsi="Arial" w:cs="Arial"/>
          <w:color w:val="222222"/>
          <w:sz w:val="20"/>
          <w:highlight w:val="white"/>
        </w:rPr>
        <w:t>3)</w:t>
      </w:r>
    </w:p>
    <w:p w:rsidR="006C1503" w:rsidRPr="00137A28" w:rsidRDefault="006C1503" w:rsidP="006C1503">
      <w:pPr>
        <w:numPr>
          <w:ilvl w:val="0"/>
          <w:numId w:val="3"/>
        </w:numPr>
        <w:spacing w:before="180" w:after="180" w:line="276" w:lineRule="auto"/>
        <w:ind w:hanging="359"/>
        <w:contextualSpacing/>
        <w:rPr>
          <w:rFonts w:ascii="Arial" w:hAnsi="Arial" w:cs="Arial"/>
          <w:color w:val="222222"/>
          <w:sz w:val="20"/>
          <w:highlight w:val="white"/>
        </w:rPr>
      </w:pPr>
      <w:r w:rsidRPr="00137A28">
        <w:rPr>
          <w:rFonts w:ascii="Arial" w:eastAsia="Arial" w:hAnsi="Arial" w:cs="Arial"/>
          <w:color w:val="222222"/>
          <w:sz w:val="20"/>
          <w:highlight w:val="white"/>
        </w:rPr>
        <w:t>STAT 151 (</w:t>
      </w:r>
      <w:r w:rsidRPr="00137A28">
        <w:rPr>
          <w:rFonts w:ascii="Segoe UI Symbol" w:eastAsia="MS Gothic" w:hAnsi="Segoe UI Symbol" w:cs="Segoe UI Symbol"/>
          <w:color w:val="222222"/>
          <w:sz w:val="20"/>
          <w:highlight w:val="white"/>
        </w:rPr>
        <w:t>★</w:t>
      </w:r>
      <w:r w:rsidRPr="00137A28">
        <w:rPr>
          <w:rFonts w:ascii="Arial" w:eastAsia="Arial" w:hAnsi="Arial" w:cs="Arial"/>
          <w:color w:val="222222"/>
          <w:sz w:val="20"/>
          <w:highlight w:val="white"/>
        </w:rPr>
        <w:t>3)</w:t>
      </w:r>
    </w:p>
    <w:p w:rsidR="006C1503" w:rsidRPr="006C1503" w:rsidRDefault="006C1503" w:rsidP="006C1503">
      <w:pPr>
        <w:spacing w:line="276" w:lineRule="auto"/>
        <w:rPr>
          <w:rFonts w:ascii="Arial" w:hAnsi="Arial" w:cs="Arial"/>
          <w:sz w:val="20"/>
        </w:rPr>
      </w:pPr>
    </w:p>
    <w:p w:rsidR="006C1503" w:rsidRPr="006C1503" w:rsidRDefault="006C1503" w:rsidP="006C1503">
      <w:pPr>
        <w:spacing w:line="276" w:lineRule="auto"/>
        <w:rPr>
          <w:rFonts w:ascii="Arial" w:hAnsi="Arial" w:cs="Arial"/>
          <w:sz w:val="20"/>
        </w:rPr>
      </w:pPr>
      <w:r w:rsidRPr="006C1503">
        <w:rPr>
          <w:rFonts w:ascii="Arial" w:eastAsia="Arial" w:hAnsi="Arial" w:cs="Arial"/>
          <w:b/>
          <w:sz w:val="20"/>
        </w:rPr>
        <w:t>Required Alberta High School Prerequisites (or equivalent):</w:t>
      </w:r>
    </w:p>
    <w:p w:rsidR="006C1503" w:rsidRPr="006C1503" w:rsidRDefault="006C1503" w:rsidP="006C1503">
      <w:pPr>
        <w:numPr>
          <w:ilvl w:val="0"/>
          <w:numId w:val="2"/>
        </w:numPr>
        <w:spacing w:line="276" w:lineRule="auto"/>
        <w:ind w:hanging="359"/>
        <w:rPr>
          <w:rFonts w:ascii="Arial" w:hAnsi="Arial" w:cs="Arial"/>
          <w:color w:val="222222"/>
          <w:sz w:val="20"/>
          <w:highlight w:val="white"/>
        </w:rPr>
      </w:pPr>
      <w:r w:rsidRPr="006C1503">
        <w:rPr>
          <w:rFonts w:ascii="Arial" w:eastAsia="Arial" w:hAnsi="Arial" w:cs="Arial"/>
          <w:color w:val="222222"/>
          <w:sz w:val="20"/>
          <w:highlight w:val="white"/>
        </w:rPr>
        <w:t>Biology 30</w:t>
      </w:r>
    </w:p>
    <w:p w:rsidR="006C1503" w:rsidRPr="006C1503" w:rsidRDefault="006C1503" w:rsidP="006C1503">
      <w:pPr>
        <w:numPr>
          <w:ilvl w:val="0"/>
          <w:numId w:val="2"/>
        </w:numPr>
        <w:spacing w:before="180" w:after="180" w:line="276" w:lineRule="auto"/>
        <w:ind w:hanging="359"/>
        <w:contextualSpacing/>
        <w:rPr>
          <w:rFonts w:ascii="Arial" w:hAnsi="Arial" w:cs="Arial"/>
          <w:color w:val="222222"/>
          <w:sz w:val="20"/>
          <w:highlight w:val="white"/>
        </w:rPr>
      </w:pPr>
      <w:r w:rsidRPr="006C1503">
        <w:rPr>
          <w:rFonts w:ascii="Arial" w:eastAsia="Arial" w:hAnsi="Arial" w:cs="Arial"/>
          <w:color w:val="222222"/>
          <w:sz w:val="20"/>
          <w:highlight w:val="white"/>
        </w:rPr>
        <w:t>Chemistry 30</w:t>
      </w:r>
    </w:p>
    <w:p w:rsidR="006C1503" w:rsidRPr="006C1503" w:rsidRDefault="006C1503" w:rsidP="006C1503">
      <w:pPr>
        <w:numPr>
          <w:ilvl w:val="0"/>
          <w:numId w:val="2"/>
        </w:numPr>
        <w:spacing w:before="180" w:after="180" w:line="276" w:lineRule="auto"/>
        <w:ind w:hanging="359"/>
        <w:contextualSpacing/>
        <w:rPr>
          <w:rFonts w:ascii="Arial" w:hAnsi="Arial" w:cs="Arial"/>
          <w:color w:val="222222"/>
          <w:sz w:val="20"/>
          <w:highlight w:val="white"/>
        </w:rPr>
      </w:pPr>
      <w:r w:rsidRPr="006C1503">
        <w:rPr>
          <w:rFonts w:ascii="Arial" w:eastAsia="Arial" w:hAnsi="Arial" w:cs="Arial"/>
          <w:color w:val="222222"/>
          <w:sz w:val="20"/>
          <w:highlight w:val="white"/>
        </w:rPr>
        <w:t>Mathematics 30-1</w:t>
      </w:r>
    </w:p>
    <w:p w:rsidR="006C1503" w:rsidRPr="006C1503" w:rsidRDefault="006C1503" w:rsidP="006C1503">
      <w:pPr>
        <w:spacing w:line="276" w:lineRule="auto"/>
        <w:rPr>
          <w:rFonts w:ascii="Arial" w:hAnsi="Arial" w:cs="Arial"/>
          <w:sz w:val="20"/>
        </w:rPr>
      </w:pPr>
    </w:p>
    <w:p w:rsidR="006C1503" w:rsidRPr="006C1503" w:rsidRDefault="006C1503" w:rsidP="006C1503">
      <w:pPr>
        <w:spacing w:line="276" w:lineRule="auto"/>
        <w:rPr>
          <w:rFonts w:ascii="Arial" w:hAnsi="Arial" w:cs="Arial"/>
          <w:sz w:val="20"/>
        </w:rPr>
      </w:pPr>
      <w:r w:rsidRPr="006C1503">
        <w:rPr>
          <w:rFonts w:ascii="Arial" w:eastAsia="Arial" w:hAnsi="Arial" w:cs="Arial"/>
          <w:b/>
          <w:sz w:val="20"/>
        </w:rPr>
        <w:t>Deadlines:</w:t>
      </w:r>
    </w:p>
    <w:p w:rsidR="006C1503" w:rsidRPr="00137A28" w:rsidRDefault="006C1503" w:rsidP="006C1503">
      <w:pPr>
        <w:spacing w:line="276" w:lineRule="auto"/>
        <w:rPr>
          <w:rFonts w:ascii="Arial" w:hAnsi="Arial" w:cs="Arial"/>
          <w:sz w:val="20"/>
        </w:rPr>
      </w:pPr>
      <w:r w:rsidRPr="006C1503">
        <w:rPr>
          <w:rFonts w:ascii="Arial" w:eastAsia="Arial" w:hAnsi="Arial" w:cs="Arial"/>
          <w:b/>
          <w:sz w:val="20"/>
        </w:rPr>
        <w:tab/>
      </w:r>
      <w:r w:rsidRPr="00137A28">
        <w:rPr>
          <w:rFonts w:ascii="Arial" w:eastAsia="Arial" w:hAnsi="Arial" w:cs="Arial"/>
          <w:sz w:val="20"/>
        </w:rPr>
        <w:t xml:space="preserve">Application Deadline: </w:t>
      </w:r>
      <w:r w:rsidR="00F36E38">
        <w:rPr>
          <w:rFonts w:ascii="Arial" w:eastAsia="Arial" w:hAnsi="Arial" w:cs="Arial"/>
          <w:sz w:val="20"/>
        </w:rPr>
        <w:t>March 1, 2020</w:t>
      </w:r>
    </w:p>
    <w:p w:rsidR="006C1503" w:rsidRPr="006C1503" w:rsidRDefault="006C1503" w:rsidP="00C4281D">
      <w:pPr>
        <w:spacing w:line="276" w:lineRule="auto"/>
        <w:rPr>
          <w:rFonts w:ascii="Arial" w:hAnsi="Arial" w:cs="Arial"/>
          <w:sz w:val="20"/>
        </w:rPr>
      </w:pPr>
    </w:p>
    <w:sectPr w:rsidR="006C1503" w:rsidRPr="006C1503" w:rsidSect="00623CC4">
      <w:headerReference w:type="default" r:id="rId7"/>
      <w:pgSz w:w="12240" w:h="15840" w:code="1"/>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C5" w:rsidRDefault="001F1AC5">
      <w:r>
        <w:separator/>
      </w:r>
    </w:p>
  </w:endnote>
  <w:endnote w:type="continuationSeparator" w:id="0">
    <w:p w:rsidR="001F1AC5" w:rsidRDefault="001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C5" w:rsidRDefault="001F1AC5">
      <w:r>
        <w:separator/>
      </w:r>
    </w:p>
  </w:footnote>
  <w:footnote w:type="continuationSeparator" w:id="0">
    <w:p w:rsidR="001F1AC5" w:rsidRDefault="001F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03" w:rsidRDefault="006C1503" w:rsidP="006C1503">
    <w:pPr>
      <w:tabs>
        <w:tab w:val="center" w:pos="4320"/>
        <w:tab w:val="right" w:pos="8640"/>
      </w:tabs>
    </w:pPr>
    <w:r w:rsidRPr="00E23CDF">
      <w:rPr>
        <w:noProof/>
        <w:lang w:val="en-US" w:eastAsia="en-US"/>
      </w:rPr>
      <mc:AlternateContent>
        <mc:Choice Requires="wps">
          <w:drawing>
            <wp:anchor distT="0" distB="0" distL="114300" distR="114300" simplePos="0" relativeHeight="251656192" behindDoc="0" locked="1" layoutInCell="1" allowOverlap="1" wp14:anchorId="6AB3AD46" wp14:editId="0A0B3D3C">
              <wp:simplePos x="0" y="0"/>
              <wp:positionH relativeFrom="margin">
                <wp:posOffset>152400</wp:posOffset>
              </wp:positionH>
              <wp:positionV relativeFrom="page">
                <wp:posOffset>1158240</wp:posOffset>
              </wp:positionV>
              <wp:extent cx="64008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72C5B"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pt,91.2pt" to="516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" strokeweight=".3pt">
              <v:shadow opacity="22938f" offset="0"/>
              <w10:wrap anchorx="margin" anchory="page"/>
              <w10:anchorlock/>
            </v:line>
          </w:pict>
        </mc:Fallback>
      </mc:AlternateContent>
    </w:r>
    <w:r w:rsidRPr="00E23CDF">
      <w:rPr>
        <w:noProof/>
        <w:lang w:val="en-US" w:eastAsia="en-US"/>
      </w:rPr>
      <w:drawing>
        <wp:anchor distT="0" distB="0" distL="114300" distR="114300" simplePos="0" relativeHeight="251658240" behindDoc="0" locked="0" layoutInCell="1" allowOverlap="1" wp14:anchorId="6C38E25D" wp14:editId="5D50F322">
          <wp:simplePos x="0" y="0"/>
          <wp:positionH relativeFrom="page">
            <wp:posOffset>838200</wp:posOffset>
          </wp:positionH>
          <wp:positionV relativeFrom="page">
            <wp:posOffset>660400</wp:posOffset>
          </wp:positionV>
          <wp:extent cx="2476500" cy="342900"/>
          <wp:effectExtent l="25400" t="0" r="0" b="0"/>
          <wp:wrapNone/>
          <wp:docPr id="6"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stretch>
                    <a:fillRect/>
                  </a:stretch>
                </pic:blipFill>
                <pic:spPr bwMode="auto">
                  <a:xfrm>
                    <a:off x="0" y="0"/>
                    <a:ext cx="2476500" cy="342900"/>
                  </a:xfrm>
                  <a:prstGeom prst="rect">
                    <a:avLst/>
                  </a:prstGeom>
                  <a:noFill/>
                  <a:ln w="9525">
                    <a:noFill/>
                    <a:miter lim="800000"/>
                    <a:headEnd/>
                    <a:tailEnd/>
                  </a:ln>
                </pic:spPr>
              </pic:pic>
            </a:graphicData>
          </a:graphic>
        </wp:anchor>
      </w:drawing>
    </w:r>
    <w:r w:rsidRPr="00E23CDF">
      <w:rPr>
        <w:noProof/>
        <w:lang w:val="en-US" w:eastAsia="en-US"/>
      </w:rPr>
      <mc:AlternateContent>
        <mc:Choice Requires="wps">
          <w:drawing>
            <wp:anchor distT="0" distB="0" distL="114300" distR="114300" simplePos="0" relativeHeight="251660288" behindDoc="0" locked="0" layoutInCell="1" allowOverlap="1" wp14:anchorId="058C482E" wp14:editId="71B9C49B">
              <wp:simplePos x="0" y="0"/>
              <wp:positionH relativeFrom="page">
                <wp:posOffset>3575050</wp:posOffset>
              </wp:positionH>
              <wp:positionV relativeFrom="page">
                <wp:posOffset>760095</wp:posOffset>
              </wp:positionV>
              <wp:extent cx="3740785" cy="418465"/>
              <wp:effectExtent l="0" t="0" r="0" b="0"/>
              <wp:wrapTight wrapText="bothSides">
                <wp:wrapPolygon edited="0">
                  <wp:start x="220" y="2950"/>
                  <wp:lineTo x="220" y="18683"/>
                  <wp:lineTo x="21230" y="18683"/>
                  <wp:lineTo x="21230" y="2950"/>
                  <wp:lineTo x="220" y="29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03" w:rsidRPr="00DA7E69" w:rsidRDefault="00F36E38" w:rsidP="006C1503">
                          <w:pPr>
                            <w:jc w:val="right"/>
                            <w:rPr>
                              <w:rFonts w:ascii="Arial" w:hAnsi="Arial"/>
                            </w:rPr>
                          </w:pPr>
                          <w:r>
                            <w:rPr>
                              <w:rFonts w:ascii="Arial" w:hAnsi="Arial"/>
                            </w:rPr>
                            <w:t>TIP SHEET 2020-2021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482E" id="_x0000_t202" coordsize="21600,21600" o:spt="202" path="m,l,21600r21600,l21600,xe">
              <v:stroke joinstyle="miter"/>
              <v:path gradientshapeok="t" o:connecttype="rect"/>
            </v:shapetype>
            <v:shape id="Text Box 2" o:spid="_x0000_s1026" type="#_x0000_t202" style="position:absolute;margin-left:281.5pt;margin-top:59.85pt;width:294.55pt;height: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sAIAALk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" filled="f" stroked="f">
              <v:textbox inset=",7.2pt,,7.2pt">
                <w:txbxContent>
                  <w:p w:rsidR="006C1503" w:rsidRPr="00DA7E69" w:rsidRDefault="00F36E38" w:rsidP="006C1503">
                    <w:pPr>
                      <w:jc w:val="right"/>
                      <w:rPr>
                        <w:rFonts w:ascii="Arial" w:hAnsi="Arial"/>
                      </w:rPr>
                    </w:pPr>
                    <w:r>
                      <w:rPr>
                        <w:rFonts w:ascii="Arial" w:hAnsi="Arial"/>
                      </w:rPr>
                      <w:t>TIP SHEET 2020-2021</w:t>
                    </w:r>
                  </w:p>
                </w:txbxContent>
              </v:textbox>
              <w10:wrap type="tight" anchorx="page" anchory="page"/>
            </v:shape>
          </w:pict>
        </mc:Fallback>
      </mc:AlternateContent>
    </w:r>
  </w:p>
  <w:p w:rsidR="00D97ACD" w:rsidRPr="006C1503" w:rsidRDefault="00D97ACD" w:rsidP="006C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429"/>
    <w:multiLevelType w:val="multilevel"/>
    <w:tmpl w:val="1DB4D91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 w15:restartNumberingAfterBreak="0">
    <w:nsid w:val="361F7C68"/>
    <w:multiLevelType w:val="multilevel"/>
    <w:tmpl w:val="CF34B050"/>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 w15:restartNumberingAfterBreak="0">
    <w:nsid w:val="3C7A4468"/>
    <w:multiLevelType w:val="multilevel"/>
    <w:tmpl w:val="1C12500A"/>
    <w:lvl w:ilvl="0">
      <w:start w:val="1"/>
      <w:numFmt w:val="upperRoman"/>
      <w:lvlText w:val="%1."/>
      <w:lvlJc w:val="left"/>
      <w:pPr>
        <w:ind w:left="1440" w:firstLine="720"/>
      </w:pPr>
    </w:lvl>
    <w:lvl w:ilvl="1">
      <w:start w:val="1"/>
      <w:numFmt w:val="lowerLetter"/>
      <w:lvlText w:val="%2."/>
      <w:lvlJc w:val="left"/>
      <w:pPr>
        <w:ind w:left="1800" w:firstLine="1440"/>
      </w:pPr>
    </w:lvl>
    <w:lvl w:ilvl="2">
      <w:start w:val="1"/>
      <w:numFmt w:val="decimal"/>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79FF701B"/>
    <w:multiLevelType w:val="multilevel"/>
    <w:tmpl w:val="FAE6D7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F675696"/>
    <w:multiLevelType w:val="multilevel"/>
    <w:tmpl w:val="1744D5F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D"/>
    <w:rsid w:val="0008640B"/>
    <w:rsid w:val="00137A28"/>
    <w:rsid w:val="001F1AC5"/>
    <w:rsid w:val="0029392E"/>
    <w:rsid w:val="002D27E9"/>
    <w:rsid w:val="00383183"/>
    <w:rsid w:val="00396AA3"/>
    <w:rsid w:val="003F16B6"/>
    <w:rsid w:val="00443C58"/>
    <w:rsid w:val="00623CC4"/>
    <w:rsid w:val="006C1503"/>
    <w:rsid w:val="006D2D0D"/>
    <w:rsid w:val="00743CD5"/>
    <w:rsid w:val="007E38B3"/>
    <w:rsid w:val="00801CE8"/>
    <w:rsid w:val="00A062FE"/>
    <w:rsid w:val="00A743C3"/>
    <w:rsid w:val="00A921F7"/>
    <w:rsid w:val="00AA39C8"/>
    <w:rsid w:val="00BA29A0"/>
    <w:rsid w:val="00C4281D"/>
    <w:rsid w:val="00D97ACD"/>
    <w:rsid w:val="00E05C44"/>
    <w:rsid w:val="00E143D1"/>
    <w:rsid w:val="00E23CDF"/>
    <w:rsid w:val="00F36887"/>
    <w:rsid w:val="00F36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7396A"/>
  <w15:docId w15:val="{E474DC32-C3ED-4785-A686-49D3550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23CDF"/>
    <w:pPr>
      <w:tabs>
        <w:tab w:val="center" w:pos="4680"/>
        <w:tab w:val="right" w:pos="9360"/>
      </w:tabs>
    </w:pPr>
  </w:style>
  <w:style w:type="character" w:customStyle="1" w:styleId="HeaderChar">
    <w:name w:val="Header Char"/>
    <w:basedOn w:val="DefaultParagraphFont"/>
    <w:link w:val="Header"/>
    <w:uiPriority w:val="99"/>
    <w:rsid w:val="00E23CDF"/>
  </w:style>
  <w:style w:type="paragraph" w:styleId="Footer">
    <w:name w:val="footer"/>
    <w:basedOn w:val="Normal"/>
    <w:link w:val="FooterChar"/>
    <w:uiPriority w:val="99"/>
    <w:unhideWhenUsed/>
    <w:rsid w:val="00E23CDF"/>
    <w:pPr>
      <w:tabs>
        <w:tab w:val="center" w:pos="4680"/>
        <w:tab w:val="right" w:pos="9360"/>
      </w:tabs>
    </w:pPr>
  </w:style>
  <w:style w:type="character" w:customStyle="1" w:styleId="FooterChar">
    <w:name w:val="Footer Char"/>
    <w:basedOn w:val="DefaultParagraphFont"/>
    <w:link w:val="Footer"/>
    <w:uiPriority w:val="99"/>
    <w:rsid w:val="00E2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BSc in Agircultural / Food Business Management.docx</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Agircultural / Food Business Management.docx</dc:title>
  <dc:creator>ewilkins</dc:creator>
  <cp:lastModifiedBy>Windows User</cp:lastModifiedBy>
  <cp:revision>8</cp:revision>
  <cp:lastPrinted>2015-02-11T22:34:00Z</cp:lastPrinted>
  <dcterms:created xsi:type="dcterms:W3CDTF">2019-01-23T19:21:00Z</dcterms:created>
  <dcterms:modified xsi:type="dcterms:W3CDTF">2020-01-16T15:36:00Z</dcterms:modified>
</cp:coreProperties>
</file>