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rFonts w:ascii="Tahoma" w:cs="Tahoma" w:eastAsia="Tahoma" w:hAnsi="Tahoma"/>
          <w:color w:val="1f497d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009.0" w:type="dxa"/>
        <w:jc w:val="left"/>
        <w:tblInd w:w="-12.999999999999998" w:type="dxa"/>
        <w:tblBorders>
          <w:top w:color="00ff00" w:space="0" w:sz="12" w:val="single"/>
          <w:left w:color="00ff00" w:space="0" w:sz="12" w:val="single"/>
          <w:bottom w:color="00ff00" w:space="0" w:sz="12" w:val="single"/>
          <w:right w:color="00ff00" w:space="0" w:sz="12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928"/>
        <w:gridCol w:w="2354"/>
        <w:gridCol w:w="2146"/>
        <w:gridCol w:w="2146"/>
        <w:gridCol w:w="2146"/>
        <w:gridCol w:w="2179"/>
        <w:gridCol w:w="2110"/>
        <w:tblGridChange w:id="0">
          <w:tblGrid>
            <w:gridCol w:w="1928"/>
            <w:gridCol w:w="2354"/>
            <w:gridCol w:w="2146"/>
            <w:gridCol w:w="2146"/>
            <w:gridCol w:w="2146"/>
            <w:gridCol w:w="2179"/>
            <w:gridCol w:w="2110"/>
          </w:tblGrid>
        </w:tblGridChange>
      </w:tblGrid>
      <w:tr>
        <w:trPr>
          <w:cantSplit w:val="1"/>
          <w:trHeight w:val="480" w:hRule="atLeast"/>
          <w:tblHeader w:val="1"/>
        </w:trPr>
        <w:tc>
          <w:tcPr>
            <w:tcBorders>
              <w:top w:color="333399" w:space="0" w:sz="12" w:val="single"/>
              <w:left w:color="333399" w:space="0" w:sz="12" w:val="single"/>
              <w:bottom w:color="e6e6e6" w:space="0" w:sz="8" w:val="single"/>
            </w:tcBorders>
            <w:shd w:fill="333399" w:val="clear"/>
          </w:tcPr>
          <w:p w:rsidR="00000000" w:rsidDel="00000000" w:rsidP="00000000" w:rsidRDefault="00000000" w:rsidRPr="00000000" w14:paraId="00000002">
            <w:pPr>
              <w:spacing w:after="0" w:lineRule="auto"/>
              <w:rPr>
                <w:rFonts w:ascii="Arial" w:cs="Arial" w:eastAsia="Arial" w:hAnsi="Arial"/>
                <w:color w:val="cccccc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cccccc"/>
                <w:sz w:val="14"/>
                <w:szCs w:val="14"/>
                <w:vertAlign w:val="baseline"/>
                <w:rtl w:val="0"/>
              </w:rPr>
              <w:t xml:space="preserve"> </w:t>
            </w:r>
          </w:p>
        </w:tc>
        <w:tc>
          <w:tcPr>
            <w:gridSpan w:val="5"/>
            <w:tcBorders>
              <w:top w:color="333399" w:space="0" w:sz="12" w:val="single"/>
              <w:left w:color="333399" w:space="0" w:sz="12" w:val="single"/>
              <w:bottom w:color="e6e6e6" w:space="0" w:sz="8" w:val="single"/>
            </w:tcBorders>
            <w:shd w:fill="333399" w:val="clear"/>
          </w:tcPr>
          <w:p w:rsidR="00000000" w:rsidDel="00000000" w:rsidP="00000000" w:rsidRDefault="00000000" w:rsidRPr="00000000" w14:paraId="00000003">
            <w:pPr>
              <w:spacing w:after="0" w:lineRule="auto"/>
              <w:jc w:val="center"/>
              <w:rPr>
                <w:rFonts w:ascii="Arial" w:cs="Arial" w:eastAsia="Arial" w:hAnsi="Arial"/>
                <w:b w:val="0"/>
                <w:bCs w:val="0"/>
                <w:color w:val="ffffff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sz w:val="28"/>
                <w:szCs w:val="28"/>
                <w:vertAlign w:val="baseline"/>
                <w:rtl w:val="0"/>
              </w:rPr>
              <w:t xml:space="preserve">Student’s Name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8"/>
                <w:szCs w:val="28"/>
                <w:vertAlign w:val="baseline"/>
                <w:rtl w:val="0"/>
              </w:rPr>
              <w:t xml:space="preserve"> Pharm 454 Placement: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sz w:val="28"/>
                <w:szCs w:val="28"/>
                <w:vertAlign w:val="baseline"/>
                <w:rtl w:val="0"/>
              </w:rPr>
              <w:t xml:space="preserve">Month Year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3399" w:space="0" w:sz="12" w:val="single"/>
              <w:left w:color="333399" w:space="0" w:sz="12" w:val="single"/>
              <w:bottom w:color="e6e6e6" w:space="0" w:sz="8" w:val="single"/>
              <w:right w:color="333399" w:space="0" w:sz="12" w:val="single"/>
            </w:tcBorders>
            <w:shd w:fill="333399" w:val="clear"/>
          </w:tcPr>
          <w:p w:rsidR="00000000" w:rsidDel="00000000" w:rsidP="00000000" w:rsidRDefault="00000000" w:rsidRPr="00000000" w14:paraId="00000008">
            <w:pPr>
              <w:spacing w:after="0" w:lineRule="auto"/>
              <w:rPr>
                <w:rFonts w:ascii="Arial" w:cs="Arial" w:eastAsia="Arial" w:hAnsi="Arial"/>
                <w:color w:val="cccccc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05" w:hRule="atLeast"/>
          <w:tblHeader w:val="1"/>
        </w:trPr>
        <w:tc>
          <w:tcPr>
            <w:tcBorders>
              <w:top w:color="e6e6e6" w:space="0" w:sz="8" w:val="single"/>
              <w:left w:color="333399" w:space="0" w:sz="12" w:val="single"/>
              <w:bottom w:color="333399" w:space="0" w:sz="8" w:val="single"/>
              <w:right w:color="e6e6e6" w:space="0" w:sz="8" w:val="single"/>
            </w:tcBorders>
            <w:shd w:fill="333399" w:val="clear"/>
          </w:tcPr>
          <w:p w:rsidR="00000000" w:rsidDel="00000000" w:rsidP="00000000" w:rsidRDefault="00000000" w:rsidRPr="00000000" w14:paraId="00000009">
            <w:pPr>
              <w:spacing w:after="0" w:before="20" w:line="240" w:lineRule="auto"/>
              <w:jc w:val="center"/>
              <w:rPr>
                <w:rFonts w:ascii="Arial" w:cs="Arial" w:eastAsia="Arial" w:hAnsi="Arial"/>
                <w:b w:val="0"/>
                <w:bCs w:val="0"/>
                <w:color w:val="ffffff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8" w:val="single"/>
              <w:left w:color="e6e6e6" w:space="0" w:sz="8" w:val="single"/>
              <w:bottom w:color="333399" w:space="0" w:sz="8" w:val="single"/>
              <w:right w:color="e6e6e6" w:space="0" w:sz="8" w:val="single"/>
            </w:tcBorders>
            <w:shd w:fill="333399" w:val="clear"/>
          </w:tcPr>
          <w:p w:rsidR="00000000" w:rsidDel="00000000" w:rsidP="00000000" w:rsidRDefault="00000000" w:rsidRPr="00000000" w14:paraId="0000000A">
            <w:pPr>
              <w:spacing w:after="0" w:before="20" w:line="240" w:lineRule="auto"/>
              <w:jc w:val="center"/>
              <w:rPr>
                <w:rFonts w:ascii="Arial" w:cs="Arial" w:eastAsia="Arial" w:hAnsi="Arial"/>
                <w:b w:val="0"/>
                <w:bCs w:val="0"/>
                <w:color w:val="ffffff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4"/>
                <w:szCs w:val="24"/>
                <w:vertAlign w:val="baseline"/>
                <w:rtl w:val="0"/>
              </w:rPr>
              <w:t xml:space="preserve">Mon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8" w:val="single"/>
              <w:left w:color="e6e6e6" w:space="0" w:sz="8" w:val="single"/>
              <w:bottom w:color="333399" w:space="0" w:sz="8" w:val="single"/>
              <w:right w:color="e6e6e6" w:space="0" w:sz="8" w:val="single"/>
            </w:tcBorders>
            <w:shd w:fill="333399" w:val="clear"/>
          </w:tcPr>
          <w:p w:rsidR="00000000" w:rsidDel="00000000" w:rsidP="00000000" w:rsidRDefault="00000000" w:rsidRPr="00000000" w14:paraId="0000000B">
            <w:pPr>
              <w:spacing w:after="0" w:before="20" w:line="240" w:lineRule="auto"/>
              <w:jc w:val="center"/>
              <w:rPr>
                <w:rFonts w:ascii="Arial" w:cs="Arial" w:eastAsia="Arial" w:hAnsi="Arial"/>
                <w:b w:val="0"/>
                <w:bCs w:val="0"/>
                <w:color w:val="ffffff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4"/>
                <w:szCs w:val="24"/>
                <w:vertAlign w:val="baseline"/>
                <w:rtl w:val="0"/>
              </w:rPr>
              <w:t xml:space="preserve">Tue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8" w:val="single"/>
              <w:left w:color="e6e6e6" w:space="0" w:sz="8" w:val="single"/>
              <w:bottom w:color="333399" w:space="0" w:sz="8" w:val="single"/>
              <w:right w:color="e6e6e6" w:space="0" w:sz="8" w:val="single"/>
            </w:tcBorders>
            <w:shd w:fill="333399" w:val="clear"/>
          </w:tcPr>
          <w:p w:rsidR="00000000" w:rsidDel="00000000" w:rsidP="00000000" w:rsidRDefault="00000000" w:rsidRPr="00000000" w14:paraId="0000000C">
            <w:pPr>
              <w:spacing w:after="0" w:before="20" w:line="240" w:lineRule="auto"/>
              <w:jc w:val="center"/>
              <w:rPr>
                <w:rFonts w:ascii="Arial" w:cs="Arial" w:eastAsia="Arial" w:hAnsi="Arial"/>
                <w:b w:val="0"/>
                <w:bCs w:val="0"/>
                <w:color w:val="ffffff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4"/>
                <w:szCs w:val="24"/>
                <w:vertAlign w:val="baseline"/>
                <w:rtl w:val="0"/>
              </w:rPr>
              <w:t xml:space="preserve">Wed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8" w:val="single"/>
              <w:left w:color="e6e6e6" w:space="0" w:sz="8" w:val="single"/>
              <w:bottom w:color="333399" w:space="0" w:sz="8" w:val="single"/>
              <w:right w:color="e6e6e6" w:space="0" w:sz="8" w:val="single"/>
            </w:tcBorders>
            <w:shd w:fill="333399" w:val="clear"/>
          </w:tcPr>
          <w:p w:rsidR="00000000" w:rsidDel="00000000" w:rsidP="00000000" w:rsidRDefault="00000000" w:rsidRPr="00000000" w14:paraId="0000000D">
            <w:pPr>
              <w:spacing w:after="0" w:before="20" w:line="240" w:lineRule="auto"/>
              <w:jc w:val="center"/>
              <w:rPr>
                <w:rFonts w:ascii="Arial" w:cs="Arial" w:eastAsia="Arial" w:hAnsi="Arial"/>
                <w:b w:val="0"/>
                <w:bCs w:val="0"/>
                <w:color w:val="ffffff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4"/>
                <w:szCs w:val="24"/>
                <w:vertAlign w:val="baseline"/>
                <w:rtl w:val="0"/>
              </w:rPr>
              <w:t xml:space="preserve">Thu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8" w:val="single"/>
              <w:left w:color="e6e6e6" w:space="0" w:sz="8" w:val="single"/>
              <w:bottom w:color="333399" w:space="0" w:sz="8" w:val="single"/>
              <w:right w:color="e6e6e6" w:space="0" w:sz="8" w:val="single"/>
            </w:tcBorders>
            <w:shd w:fill="333399" w:val="clear"/>
          </w:tcPr>
          <w:p w:rsidR="00000000" w:rsidDel="00000000" w:rsidP="00000000" w:rsidRDefault="00000000" w:rsidRPr="00000000" w14:paraId="0000000E">
            <w:pPr>
              <w:spacing w:after="0" w:before="20" w:line="240" w:lineRule="auto"/>
              <w:jc w:val="center"/>
              <w:rPr>
                <w:rFonts w:ascii="Arial" w:cs="Arial" w:eastAsia="Arial" w:hAnsi="Arial"/>
                <w:b w:val="0"/>
                <w:bCs w:val="0"/>
                <w:color w:val="ffffff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4"/>
                <w:szCs w:val="24"/>
                <w:vertAlign w:val="baseline"/>
                <w:rtl w:val="0"/>
              </w:rPr>
              <w:t xml:space="preserve">Fri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8" w:val="single"/>
              <w:left w:color="e6e6e6" w:space="0" w:sz="8" w:val="single"/>
              <w:bottom w:color="333399" w:space="0" w:sz="8" w:val="single"/>
              <w:right w:color="333399" w:space="0" w:sz="12" w:val="single"/>
            </w:tcBorders>
            <w:shd w:fill="333399" w:val="clear"/>
          </w:tcPr>
          <w:p w:rsidR="00000000" w:rsidDel="00000000" w:rsidP="00000000" w:rsidRDefault="00000000" w:rsidRPr="00000000" w14:paraId="0000000F">
            <w:pPr>
              <w:spacing w:after="0" w:before="20" w:line="240" w:lineRule="auto"/>
              <w:jc w:val="center"/>
              <w:rPr>
                <w:rFonts w:ascii="Arial" w:cs="Arial" w:eastAsia="Arial" w:hAnsi="Arial"/>
                <w:b w:val="0"/>
                <w:bCs w:val="0"/>
                <w:color w:val="ffffff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97.1484375" w:hRule="atLeast"/>
          <w:tblHeader w:val="0"/>
        </w:trPr>
        <w:tc>
          <w:tcPr>
            <w:tcBorders>
              <w:top w:color="333399" w:space="0" w:sz="8" w:val="single"/>
              <w:left w:color="333399" w:space="0" w:sz="12" w:val="single"/>
              <w:bottom w:color="333399" w:space="0" w:sz="8" w:val="single"/>
              <w:right w:color="333399" w:space="0" w:sz="8" w:val="single"/>
            </w:tcBorders>
            <w:shd w:fill="c0c0c0" w:val="clear"/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Things to do this week*: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3399" w:space="0" w:sz="8" w:val="single"/>
              <w:left w:color="333399" w:space="0" w:sz="8" w:val="single"/>
              <w:bottom w:color="333399" w:space="0" w:sz="8" w:val="single"/>
              <w:right w:color="333399" w:space="0" w:sz="8" w:val="single"/>
            </w:tcBorders>
            <w:shd w:fill="c0c0c0" w:val="clear"/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3399" w:space="0" w:sz="8" w:val="single"/>
              <w:left w:color="333399" w:space="0" w:sz="8" w:val="single"/>
              <w:bottom w:color="333399" w:space="0" w:sz="8" w:val="single"/>
              <w:right w:color="333399" w:space="0" w:sz="8" w:val="single"/>
            </w:tcBorders>
            <w:shd w:fill="c0c0c0" w:val="clear"/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3399" w:space="0" w:sz="8" w:val="single"/>
              <w:left w:color="333399" w:space="0" w:sz="8" w:val="single"/>
              <w:bottom w:color="333399" w:space="0" w:sz="8" w:val="single"/>
              <w:right w:color="333399" w:space="0" w:sz="8" w:val="single"/>
            </w:tcBorders>
            <w:shd w:fill="c0c0c0" w:val="clear"/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3399" w:space="0" w:sz="8" w:val="single"/>
              <w:left w:color="333399" w:space="0" w:sz="8" w:val="single"/>
              <w:bottom w:color="333399" w:space="0" w:sz="8" w:val="single"/>
              <w:right w:color="333399" w:space="0" w:sz="8" w:val="single"/>
            </w:tcBorders>
            <w:shd w:fill="bfbfbf" w:val="clear"/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3399" w:space="0" w:sz="8" w:val="single"/>
              <w:left w:color="333399" w:space="0" w:sz="8" w:val="single"/>
              <w:bottom w:color="333399" w:space="0" w:sz="8" w:val="single"/>
              <w:right w:color="333399" w:space="0" w:sz="8" w:val="single"/>
            </w:tcBorders>
            <w:shd w:fill="bfbfbf" w:val="clear"/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3399" w:space="0" w:sz="8" w:val="single"/>
              <w:left w:color="333399" w:space="0" w:sz="8" w:val="single"/>
              <w:bottom w:color="333399" w:space="0" w:sz="8" w:val="single"/>
              <w:right w:color="333399" w:space="0" w:sz="12" w:val="single"/>
            </w:tcBorders>
            <w:shd w:fill="bfbfbf" w:val="clear"/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990033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Student’s assignment (if preceptor changing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001" w:hRule="atLeast"/>
          <w:tblHeader w:val="0"/>
        </w:trPr>
        <w:tc>
          <w:tcPr>
            <w:tcBorders>
              <w:top w:color="333399" w:space="0" w:sz="8" w:val="single"/>
              <w:left w:color="333399" w:space="0" w:sz="12" w:val="single"/>
              <w:bottom w:color="333399" w:space="0" w:sz="8" w:val="single"/>
              <w:right w:color="333399" w:space="0" w:sz="8" w:val="single"/>
            </w:tcBorders>
            <w:shd w:fill="bfbfbf" w:val="clear"/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Week 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-Review expectations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-Start manager activities 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-Medical/Med Hx/Allergy &amp; Risk Assess (pt 1)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-DI Questions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1092200</wp:posOffset>
                      </wp:positionH>
                      <wp:positionV relativeFrom="paragraph">
                        <wp:posOffset>0</wp:posOffset>
                      </wp:positionV>
                      <wp:extent cx="3443288" cy="352425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3407345" y="3611090"/>
                                <a:ext cx="3877310" cy="337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 Narrow" w:cs="Arial Narrow" w:eastAsia="Arial Narrow" w:hAnsi="Arial Narrow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4"/>
                                      <w:vertAlign w:val="baseline"/>
                                    </w:rPr>
                                    <w:t xml:space="preserve">Have students become familiar with charting and computer system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200" w:before="0" w:line="275.9999942779541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 Narrow" w:cs="Arial Narrow" w:eastAsia="Arial Narrow" w:hAnsi="Arial Narrow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4"/>
                                      <w:vertAlign w:val="baseline"/>
                                    </w:rPr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200" w:before="0" w:line="275.9999942779541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 Narrow" w:cs="Arial Narrow" w:eastAsia="Arial Narrow" w:hAnsi="Arial Narrow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4"/>
                                      <w:vertAlign w:val="baseline"/>
                                    </w:rPr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1092200</wp:posOffset>
                      </wp:positionH>
                      <wp:positionV relativeFrom="paragraph">
                        <wp:posOffset>0</wp:posOffset>
                      </wp:positionV>
                      <wp:extent cx="3443288" cy="352425"/>
                      <wp:effectExtent b="0" l="0" r="0" t="0"/>
                      <wp:wrapNone/>
                      <wp:docPr id="4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443288" cy="3524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333399" w:space="0" w:sz="8" w:val="single"/>
              <w:left w:color="333399" w:space="0" w:sz="8" w:val="single"/>
              <w:bottom w:color="333399" w:space="0" w:sz="8" w:val="single"/>
              <w:right w:color="333399" w:space="0" w:sz="8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-Student Orientation (see checklist in Pharm 454 </w:t>
            </w: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syllabus)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-Review Student’s Learning Plan and </w:t>
            </w: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S</w:t>
            </w: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kill inventory 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-Placement schedule </w:t>
            </w:r>
          </w:p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3399" w:space="0" w:sz="8" w:val="single"/>
              <w:left w:color="333399" w:space="0" w:sz="8" w:val="single"/>
              <w:bottom w:color="333399" w:space="0" w:sz="8" w:val="single"/>
              <w:right w:color="333399" w:space="0" w:sz="8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3399" w:space="0" w:sz="8" w:val="single"/>
              <w:left w:color="333399" w:space="0" w:sz="8" w:val="single"/>
              <w:bottom w:color="333399" w:space="0" w:sz="8" w:val="single"/>
              <w:right w:color="333399" w:space="0" w:sz="8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3399" w:space="0" w:sz="8" w:val="single"/>
              <w:left w:color="333399" w:space="0" w:sz="8" w:val="single"/>
              <w:bottom w:color="333399" w:space="0" w:sz="8" w:val="single"/>
              <w:right w:color="333399" w:space="0" w:sz="8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3399" w:space="0" w:sz="8" w:val="single"/>
              <w:left w:color="333399" w:space="0" w:sz="8" w:val="single"/>
              <w:bottom w:color="333399" w:space="0" w:sz="8" w:val="single"/>
              <w:right w:color="333399" w:space="0" w:sz="8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-Quick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Check-In </w:t>
            </w: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(Student &amp; Preceptor)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-Finalize Learning Plan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3399" w:space="0" w:sz="8" w:val="single"/>
              <w:left w:color="333399" w:space="0" w:sz="8" w:val="single"/>
              <w:bottom w:color="333399" w:space="0" w:sz="8" w:val="single"/>
              <w:right w:color="333399" w:space="0" w:sz="12" w:val="single"/>
            </w:tcBorders>
            <w:shd w:fill="bfbfbf" w:val="clear"/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Preceptor: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72" w:hRule="atLeast"/>
          <w:tblHeader w:val="0"/>
        </w:trPr>
        <w:tc>
          <w:tcPr>
            <w:tcBorders>
              <w:top w:color="333399" w:space="0" w:sz="8" w:val="single"/>
              <w:left w:color="333399" w:space="0" w:sz="12" w:val="single"/>
              <w:bottom w:color="333399" w:space="0" w:sz="8" w:val="single"/>
              <w:right w:color="333399" w:space="0" w:sz="8" w:val="single"/>
            </w:tcBorders>
            <w:shd w:fill="bfbfbf" w:val="clear"/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990033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Week 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-Pick pt for Presentation and schedule date* 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Medical/Med Hx/Allergy &amp; Risk Assess (pt 2)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-DI Questions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-Discussion topics</w:t>
            </w:r>
          </w:p>
        </w:tc>
        <w:tc>
          <w:tcPr>
            <w:tcBorders>
              <w:top w:color="333399" w:space="0" w:sz="8" w:val="single"/>
              <w:left w:color="333399" w:space="0" w:sz="8" w:val="single"/>
              <w:bottom w:color="333399" w:space="0" w:sz="8" w:val="single"/>
              <w:right w:color="333399" w:space="0" w:sz="8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8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80"/>
                <w:sz w:val="16"/>
                <w:szCs w:val="16"/>
                <w:rtl w:val="0"/>
              </w:rPr>
              <w:t xml:space="preserve">*First time doing a case presentation for students, this is for learning and formative feedback.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3399" w:space="0" w:sz="8" w:val="single"/>
              <w:left w:color="333399" w:space="0" w:sz="8" w:val="single"/>
              <w:bottom w:color="333399" w:space="0" w:sz="8" w:val="single"/>
              <w:right w:color="333399" w:space="0" w:sz="8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3399" w:space="0" w:sz="8" w:val="single"/>
              <w:left w:color="333399" w:space="0" w:sz="8" w:val="single"/>
              <w:bottom w:color="333399" w:space="0" w:sz="8" w:val="single"/>
              <w:right w:color="333399" w:space="0" w:sz="8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3399" w:space="0" w:sz="8" w:val="single"/>
              <w:left w:color="333399" w:space="0" w:sz="8" w:val="single"/>
              <w:bottom w:color="333399" w:space="0" w:sz="8" w:val="single"/>
              <w:right w:color="333399" w:space="0" w:sz="8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Student Self Assessment available for preceptor review in CORE ELMS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3399" w:space="0" w:sz="8" w:val="single"/>
              <w:left w:color="333399" w:space="0" w:sz="8" w:val="single"/>
              <w:bottom w:color="333399" w:space="0" w:sz="8" w:val="single"/>
              <w:right w:color="333399" w:space="0" w:sz="8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Midpoint Assessment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(Student, Preceptor &amp; Site), compare to Student Self Assessment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-Student to update and discuss progress on Learning Plan</w:t>
            </w:r>
          </w:p>
        </w:tc>
        <w:tc>
          <w:tcPr>
            <w:tcBorders>
              <w:top w:color="333399" w:space="0" w:sz="8" w:val="single"/>
              <w:left w:color="333399" w:space="0" w:sz="8" w:val="single"/>
              <w:bottom w:color="333399" w:space="0" w:sz="8" w:val="single"/>
              <w:right w:color="333399" w:space="0" w:sz="12" w:val="single"/>
            </w:tcBorders>
            <w:shd w:fill="bfbfbf" w:val="clear"/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990033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Preceptor: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568" w:hRule="atLeast"/>
          <w:tblHeader w:val="0"/>
        </w:trPr>
        <w:tc>
          <w:tcPr>
            <w:tcBorders>
              <w:top w:color="333399" w:space="0" w:sz="8" w:val="single"/>
              <w:left w:color="333399" w:space="0" w:sz="12" w:val="single"/>
              <w:bottom w:color="333399" w:space="0" w:sz="8" w:val="single"/>
              <w:right w:color="333399" w:space="0" w:sz="8" w:val="single"/>
            </w:tcBorders>
            <w:shd w:fill="bfbfbf" w:val="clear"/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Week 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-W</w:t>
            </w: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ork-up </w:t>
            </w: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pt 3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-DI Questions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-Finalize Pt Presentation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-Interprofessional shadow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-Continue discussion topics</w:t>
            </w:r>
          </w:p>
        </w:tc>
        <w:tc>
          <w:tcPr>
            <w:tcBorders>
              <w:top w:color="333399" w:space="0" w:sz="8" w:val="single"/>
              <w:left w:color="333399" w:space="0" w:sz="8" w:val="single"/>
              <w:bottom w:color="333399" w:space="0" w:sz="8" w:val="single"/>
              <w:right w:color="333399" w:space="0" w:sz="8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3399" w:space="0" w:sz="8" w:val="single"/>
              <w:left w:color="333399" w:space="0" w:sz="8" w:val="single"/>
              <w:bottom w:color="333399" w:space="0" w:sz="8" w:val="single"/>
              <w:right w:color="333399" w:space="0" w:sz="8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-Preceptor to review patient care plan to be posted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3399" w:space="0" w:sz="8" w:val="single"/>
              <w:left w:color="333399" w:space="0" w:sz="8" w:val="single"/>
              <w:bottom w:color="333399" w:space="0" w:sz="8" w:val="single"/>
              <w:right w:color="333399" w:space="0" w:sz="8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3399" w:space="0" w:sz="8" w:val="single"/>
              <w:left w:color="333399" w:space="0" w:sz="8" w:val="single"/>
              <w:bottom w:color="333399" w:space="0" w:sz="8" w:val="single"/>
              <w:right w:color="333399" w:space="0" w:sz="8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3399" w:space="0" w:sz="8" w:val="single"/>
              <w:left w:color="333399" w:space="0" w:sz="8" w:val="single"/>
              <w:bottom w:color="333399" w:space="0" w:sz="8" w:val="single"/>
              <w:right w:color="333399" w:space="0" w:sz="8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3399" w:space="0" w:sz="8" w:val="single"/>
              <w:left w:color="333399" w:space="0" w:sz="8" w:val="single"/>
              <w:bottom w:color="333399" w:space="0" w:sz="8" w:val="single"/>
              <w:right w:color="333399" w:space="0" w:sz="12" w:val="single"/>
            </w:tcBorders>
            <w:shd w:fill="bfbfbf" w:val="clear"/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990033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Preceptor: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961" w:hRule="atLeast"/>
          <w:tblHeader w:val="0"/>
        </w:trPr>
        <w:tc>
          <w:tcPr>
            <w:tcBorders>
              <w:top w:color="333399" w:space="0" w:sz="8" w:val="single"/>
              <w:left w:color="333399" w:space="0" w:sz="12" w:val="single"/>
              <w:bottom w:color="333399" w:space="0" w:sz="12" w:val="single"/>
              <w:right w:color="333399" w:space="0" w:sz="8" w:val="single"/>
            </w:tcBorders>
            <w:shd w:fill="bfbfbf" w:val="clear"/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990033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Week 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-Pt Presentation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-Work-up pt 4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-Student to post assignments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-DI Questions</w:t>
            </w:r>
          </w:p>
        </w:tc>
        <w:tc>
          <w:tcPr>
            <w:tcBorders>
              <w:top w:color="333399" w:space="0" w:sz="8" w:val="single"/>
              <w:left w:color="333399" w:space="0" w:sz="8" w:val="single"/>
              <w:bottom w:color="333399" w:space="0" w:sz="12" w:val="single"/>
              <w:right w:color="333399" w:space="0" w:sz="8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3399" w:space="0" w:sz="8" w:val="single"/>
              <w:left w:color="333399" w:space="0" w:sz="8" w:val="single"/>
              <w:bottom w:color="333399" w:space="0" w:sz="12" w:val="single"/>
              <w:right w:color="333399" w:space="0" w:sz="8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3399" w:space="0" w:sz="8" w:val="single"/>
              <w:left w:color="333399" w:space="0" w:sz="8" w:val="single"/>
              <w:bottom w:color="333399" w:space="0" w:sz="12" w:val="single"/>
              <w:right w:color="333399" w:space="0" w:sz="8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3399" w:space="0" w:sz="8" w:val="single"/>
              <w:left w:color="333399" w:space="0" w:sz="8" w:val="single"/>
              <w:bottom w:color="333399" w:space="0" w:sz="12" w:val="single"/>
              <w:right w:color="333399" w:space="0" w:sz="8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9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-Student Self Assessment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3399" w:space="0" w:sz="8" w:val="single"/>
              <w:left w:color="333399" w:space="0" w:sz="8" w:val="single"/>
              <w:bottom w:color="333399" w:space="0" w:sz="12" w:val="single"/>
              <w:right w:color="333399" w:space="0" w:sz="8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A">
            <w:pPr>
              <w:spacing w:after="0" w:line="240" w:lineRule="auto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Final Assessments </w:t>
            </w: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-Upload final</w:t>
            </w: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Learning Plan</w:t>
            </w:r>
          </w:p>
        </w:tc>
        <w:tc>
          <w:tcPr>
            <w:tcBorders>
              <w:top w:color="333399" w:space="0" w:sz="8" w:val="single"/>
              <w:left w:color="333399" w:space="0" w:sz="8" w:val="single"/>
              <w:bottom w:color="333399" w:space="0" w:sz="12" w:val="single"/>
              <w:right w:color="333399" w:space="0" w:sz="12" w:val="single"/>
            </w:tcBorders>
            <w:shd w:fill="bfbfbf" w:val="clear"/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990033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Preceptor: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D">
      <w:pPr>
        <w:tabs>
          <w:tab w:val="left" w:leader="none" w:pos="360"/>
        </w:tabs>
        <w:spacing w:after="0" w:line="240" w:lineRule="auto"/>
        <w:rPr>
          <w:rFonts w:ascii="Arial Narrow" w:cs="Arial Narrow" w:eastAsia="Arial Narrow" w:hAnsi="Arial Narrow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38101</wp:posOffset>
                </wp:positionH>
                <wp:positionV relativeFrom="paragraph">
                  <wp:posOffset>63500</wp:posOffset>
                </wp:positionV>
                <wp:extent cx="5476875" cy="26670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617088" y="3656175"/>
                          <a:ext cx="545782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*Please see Pharm 454 Syllabus for more details on all activities and assignments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38101</wp:posOffset>
                </wp:positionH>
                <wp:positionV relativeFrom="paragraph">
                  <wp:posOffset>63500</wp:posOffset>
                </wp:positionV>
                <wp:extent cx="5476875" cy="266700"/>
                <wp:effectExtent b="0" l="0" r="0" t="0"/>
                <wp:wrapNone/>
                <wp:docPr id="3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76875" cy="266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6E">
      <w:pPr>
        <w:spacing w:after="0" w:line="240" w:lineRule="auto"/>
        <w:rPr>
          <w:rFonts w:ascii="Arial Narrow" w:cs="Arial Narrow" w:eastAsia="Arial Narrow" w:hAnsi="Arial Narrow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0" w:line="240" w:lineRule="auto"/>
        <w:rPr>
          <w:rFonts w:ascii="Arial Narrow" w:cs="Arial Narrow" w:eastAsia="Arial Narrow" w:hAnsi="Arial Narrow"/>
          <w:color w:val="7030a0"/>
          <w:sz w:val="24"/>
          <w:szCs w:val="24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4"/>
          <w:szCs w:val="24"/>
          <w:vertAlign w:val="baseline"/>
          <w:rtl w:val="0"/>
        </w:rPr>
        <w:t xml:space="preserve">Placement activities: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numPr>
          <w:ilvl w:val="0"/>
          <w:numId w:val="1"/>
        </w:numPr>
        <w:spacing w:after="0" w:line="240" w:lineRule="auto"/>
        <w:ind w:left="360" w:hanging="360"/>
        <w:rPr>
          <w:rFonts w:ascii="Arial Narrow" w:cs="Arial Narrow" w:eastAsia="Arial Narrow" w:hAnsi="Arial Narrow"/>
          <w:sz w:val="24"/>
          <w:szCs w:val="24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vertAlign w:val="baseline"/>
          <w:rtl w:val="0"/>
        </w:rPr>
        <w:t xml:space="preserve">Daily patient care discussions and debrief with regular, consistent, and timely feedback</w:t>
      </w:r>
    </w:p>
    <w:p w:rsidR="00000000" w:rsidDel="00000000" w:rsidP="00000000" w:rsidRDefault="00000000" w:rsidRPr="00000000" w14:paraId="00000071">
      <w:pPr>
        <w:numPr>
          <w:ilvl w:val="1"/>
          <w:numId w:val="1"/>
        </w:numPr>
        <w:spacing w:after="0" w:line="240" w:lineRule="auto"/>
        <w:ind w:left="1080" w:hanging="360"/>
        <w:rPr>
          <w:rFonts w:ascii="Arial Narrow" w:cs="Arial Narrow" w:eastAsia="Arial Narrow" w:hAnsi="Arial Narrow"/>
          <w:sz w:val="24"/>
          <w:szCs w:val="24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vertAlign w:val="baseline"/>
          <w:rtl w:val="0"/>
        </w:rPr>
        <w:t xml:space="preserve">Discuss student’s patient education and counseling experiences and review student documentation (care plans / chart notes)</w:t>
      </w:r>
    </w:p>
    <w:p w:rsidR="00000000" w:rsidDel="00000000" w:rsidP="00000000" w:rsidRDefault="00000000" w:rsidRPr="00000000" w14:paraId="00000072">
      <w:pPr>
        <w:numPr>
          <w:ilvl w:val="0"/>
          <w:numId w:val="1"/>
        </w:numPr>
        <w:tabs>
          <w:tab w:val="left" w:leader="none" w:pos="360"/>
        </w:tabs>
        <w:spacing w:after="0" w:line="240" w:lineRule="auto"/>
        <w:ind w:left="360" w:hanging="360"/>
        <w:rPr>
          <w:rFonts w:ascii="Arial Narrow" w:cs="Arial Narrow" w:eastAsia="Arial Narrow" w:hAnsi="Arial Narrow"/>
          <w:sz w:val="24"/>
          <w:szCs w:val="24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vertAlign w:val="baseline"/>
          <w:rtl w:val="0"/>
        </w:rPr>
        <w:t xml:space="preserve">Therapeutic discussions</w:t>
      </w:r>
    </w:p>
    <w:p w:rsidR="00000000" w:rsidDel="00000000" w:rsidP="00000000" w:rsidRDefault="00000000" w:rsidRPr="00000000" w14:paraId="00000073">
      <w:pPr>
        <w:tabs>
          <w:tab w:val="left" w:leader="none" w:pos="360"/>
        </w:tabs>
        <w:spacing w:after="0" w:line="240" w:lineRule="auto"/>
        <w:rPr>
          <w:rFonts w:ascii="Arial Narrow" w:cs="Arial Narrow" w:eastAsia="Arial Narrow" w:hAnsi="Arial Narrow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tabs>
          <w:tab w:val="left" w:leader="none" w:pos="360"/>
        </w:tabs>
        <w:spacing w:after="0" w:line="240" w:lineRule="auto"/>
        <w:rPr>
          <w:rFonts w:ascii="Arial Narrow" w:cs="Arial Narrow" w:eastAsia="Arial Narrow" w:hAnsi="Arial Narrow"/>
          <w:sz w:val="24"/>
          <w:szCs w:val="24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4"/>
          <w:szCs w:val="24"/>
          <w:vertAlign w:val="baseline"/>
          <w:rtl w:val="0"/>
        </w:rPr>
        <w:t xml:space="preserve">Activities to be completed (Students have access to some supplemental resources on eClass):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numPr>
          <w:ilvl w:val="0"/>
          <w:numId w:val="1"/>
        </w:numPr>
        <w:tabs>
          <w:tab w:val="left" w:leader="none" w:pos="360"/>
        </w:tabs>
        <w:spacing w:after="0" w:line="240" w:lineRule="auto"/>
        <w:ind w:left="360" w:hanging="360"/>
        <w:rPr>
          <w:rFonts w:ascii="Arial Narrow" w:cs="Arial Narrow" w:eastAsia="Arial Narrow" w:hAnsi="Arial Narrow"/>
          <w:sz w:val="24"/>
          <w:szCs w:val="24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vertAlign w:val="baseline"/>
          <w:rtl w:val="0"/>
        </w:rPr>
        <w:t xml:space="preserve">Student / Preceptor Discussions (see Pharm 454 syllabus course activities and activity summary in the preceptor quick reference guide)</w:t>
      </w:r>
    </w:p>
    <w:p w:rsidR="00000000" w:rsidDel="00000000" w:rsidP="00000000" w:rsidRDefault="00000000" w:rsidRPr="00000000" w14:paraId="00000076">
      <w:pPr>
        <w:numPr>
          <w:ilvl w:val="1"/>
          <w:numId w:val="1"/>
        </w:numPr>
        <w:tabs>
          <w:tab w:val="left" w:leader="none" w:pos="360"/>
        </w:tabs>
        <w:spacing w:after="0" w:line="240" w:lineRule="auto"/>
        <w:ind w:left="1080" w:hanging="360"/>
        <w:rPr>
          <w:rFonts w:ascii="Arial Narrow" w:cs="Arial Narrow" w:eastAsia="Arial Narrow" w:hAnsi="Arial Narrow"/>
          <w:sz w:val="24"/>
          <w:szCs w:val="24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vertAlign w:val="baseline"/>
          <w:rtl w:val="0"/>
        </w:rPr>
        <w:t xml:space="preserve">Professional, Communicator, Advocacy, Scholar and Leader-Manager discussions</w:t>
      </w:r>
    </w:p>
    <w:p w:rsidR="00000000" w:rsidDel="00000000" w:rsidP="00000000" w:rsidRDefault="00000000" w:rsidRPr="00000000" w14:paraId="00000077">
      <w:pPr>
        <w:numPr>
          <w:ilvl w:val="0"/>
          <w:numId w:val="1"/>
        </w:numPr>
        <w:tabs>
          <w:tab w:val="left" w:leader="none" w:pos="360"/>
        </w:tabs>
        <w:spacing w:after="0" w:line="240" w:lineRule="auto"/>
        <w:ind w:left="360" w:hanging="360"/>
        <w:rPr>
          <w:rFonts w:ascii="Arial Narrow" w:cs="Arial Narrow" w:eastAsia="Arial Narrow" w:hAnsi="Arial Narrow"/>
          <w:sz w:val="24"/>
          <w:szCs w:val="24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vertAlign w:val="baseline"/>
          <w:rtl w:val="0"/>
        </w:rPr>
        <w:t xml:space="preserve">Medication Reconciliation activity and preceptor discussion – minimum of 4 patients</w:t>
      </w:r>
    </w:p>
    <w:p w:rsidR="00000000" w:rsidDel="00000000" w:rsidP="00000000" w:rsidRDefault="00000000" w:rsidRPr="00000000" w14:paraId="00000078">
      <w:pPr>
        <w:numPr>
          <w:ilvl w:val="0"/>
          <w:numId w:val="1"/>
        </w:numPr>
        <w:tabs>
          <w:tab w:val="left" w:leader="none" w:pos="360"/>
        </w:tabs>
        <w:spacing w:after="0" w:line="240" w:lineRule="auto"/>
        <w:ind w:left="360" w:hanging="360"/>
        <w:rPr>
          <w:rFonts w:ascii="Arial Narrow" w:cs="Arial Narrow" w:eastAsia="Arial Narrow" w:hAnsi="Arial Narrow"/>
          <w:sz w:val="24"/>
          <w:szCs w:val="24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vertAlign w:val="baseline"/>
          <w:rtl w:val="0"/>
        </w:rPr>
        <w:t xml:space="preserve">Patient Medical and Medication History and Care Planning</w:t>
      </w:r>
    </w:p>
    <w:p w:rsidR="00000000" w:rsidDel="00000000" w:rsidP="00000000" w:rsidRDefault="00000000" w:rsidRPr="00000000" w14:paraId="00000079">
      <w:pPr>
        <w:numPr>
          <w:ilvl w:val="1"/>
          <w:numId w:val="1"/>
        </w:numPr>
        <w:tabs>
          <w:tab w:val="left" w:leader="none" w:pos="360"/>
        </w:tabs>
        <w:spacing w:after="0" w:line="240" w:lineRule="auto"/>
        <w:ind w:left="1080" w:hanging="360"/>
        <w:rPr>
          <w:rFonts w:ascii="Arial Narrow" w:cs="Arial Narrow" w:eastAsia="Arial Narrow" w:hAnsi="Arial Narrow"/>
          <w:sz w:val="24"/>
          <w:szCs w:val="24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vertAlign w:val="baseline"/>
          <w:rtl w:val="0"/>
        </w:rPr>
        <w:t xml:space="preserve">Activity - minimum of 4 patients (from start to finish)</w:t>
      </w:r>
    </w:p>
    <w:p w:rsidR="00000000" w:rsidDel="00000000" w:rsidP="00000000" w:rsidRDefault="00000000" w:rsidRPr="00000000" w14:paraId="0000007A">
      <w:pPr>
        <w:numPr>
          <w:ilvl w:val="1"/>
          <w:numId w:val="1"/>
        </w:numPr>
        <w:tabs>
          <w:tab w:val="left" w:leader="none" w:pos="360"/>
        </w:tabs>
        <w:spacing w:after="0" w:line="240" w:lineRule="auto"/>
        <w:ind w:left="1080" w:hanging="360"/>
        <w:rPr>
          <w:rFonts w:ascii="Arial Narrow" w:cs="Arial Narrow" w:eastAsia="Arial Narrow" w:hAnsi="Arial Narrow"/>
          <w:sz w:val="24"/>
          <w:szCs w:val="24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vertAlign w:val="baseline"/>
          <w:rtl w:val="0"/>
        </w:rPr>
        <w:t xml:space="preserve">Assignment – students post 1 care plan for course coordinator</w:t>
      </w:r>
    </w:p>
    <w:p w:rsidR="00000000" w:rsidDel="00000000" w:rsidP="00000000" w:rsidRDefault="00000000" w:rsidRPr="00000000" w14:paraId="0000007B">
      <w:pPr>
        <w:numPr>
          <w:ilvl w:val="0"/>
          <w:numId w:val="1"/>
        </w:numPr>
        <w:tabs>
          <w:tab w:val="left" w:leader="none" w:pos="360"/>
        </w:tabs>
        <w:spacing w:after="0" w:line="240" w:lineRule="auto"/>
        <w:ind w:left="360" w:hanging="360"/>
        <w:rPr>
          <w:rFonts w:ascii="Arial Narrow" w:cs="Arial Narrow" w:eastAsia="Arial Narrow" w:hAnsi="Arial Narrow"/>
          <w:sz w:val="24"/>
          <w:szCs w:val="24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vertAlign w:val="baseline"/>
          <w:rtl w:val="0"/>
        </w:rPr>
        <w:t xml:space="preserve">Allergy Assessment activity and preceptor discussion – minimum of 4 patients </w:t>
      </w:r>
    </w:p>
    <w:p w:rsidR="00000000" w:rsidDel="00000000" w:rsidP="00000000" w:rsidRDefault="00000000" w:rsidRPr="00000000" w14:paraId="0000007C">
      <w:pPr>
        <w:numPr>
          <w:ilvl w:val="0"/>
          <w:numId w:val="1"/>
        </w:numPr>
        <w:tabs>
          <w:tab w:val="left" w:leader="none" w:pos="360"/>
        </w:tabs>
        <w:spacing w:after="0" w:line="240" w:lineRule="auto"/>
        <w:ind w:left="360" w:hanging="360"/>
        <w:rPr>
          <w:rFonts w:ascii="Arial Narrow" w:cs="Arial Narrow" w:eastAsia="Arial Narrow" w:hAnsi="Arial Narrow"/>
          <w:sz w:val="24"/>
          <w:szCs w:val="24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vertAlign w:val="baseline"/>
          <w:rtl w:val="0"/>
        </w:rPr>
        <w:t xml:space="preserve">Risk Assessment activity (ex cardiovascular risk assessment, renal function calculation / dose adjustment, CHADS2, COPD screening, opioid risk assessment) and preceptor discussion – minimum of 4 patients</w:t>
      </w:r>
    </w:p>
    <w:p w:rsidR="00000000" w:rsidDel="00000000" w:rsidP="00000000" w:rsidRDefault="00000000" w:rsidRPr="00000000" w14:paraId="0000007D">
      <w:pPr>
        <w:numPr>
          <w:ilvl w:val="0"/>
          <w:numId w:val="1"/>
        </w:numPr>
        <w:tabs>
          <w:tab w:val="left" w:leader="none" w:pos="360"/>
        </w:tabs>
        <w:spacing w:after="0" w:line="240" w:lineRule="auto"/>
        <w:ind w:left="360" w:hanging="360"/>
        <w:rPr>
          <w:rFonts w:ascii="Arial Narrow" w:cs="Arial Narrow" w:eastAsia="Arial Narrow" w:hAnsi="Arial Narrow"/>
          <w:sz w:val="24"/>
          <w:szCs w:val="24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vertAlign w:val="baseline"/>
          <w:rtl w:val="0"/>
        </w:rPr>
        <w:t xml:space="preserve">Discharge Patient Care and/or Seamless Care activity and preceptor discussion – minimum of 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4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vertAlign w:val="baseline"/>
          <w:rtl w:val="0"/>
        </w:rPr>
        <w:t xml:space="preserve"> patients</w:t>
      </w:r>
    </w:p>
    <w:p w:rsidR="00000000" w:rsidDel="00000000" w:rsidP="00000000" w:rsidRDefault="00000000" w:rsidRPr="00000000" w14:paraId="0000007E">
      <w:pPr>
        <w:tabs>
          <w:tab w:val="left" w:leader="none" w:pos="360"/>
        </w:tabs>
        <w:spacing w:after="0" w:line="240" w:lineRule="auto"/>
        <w:rPr>
          <w:rFonts w:ascii="Arial Narrow" w:cs="Arial Narrow" w:eastAsia="Arial Narrow" w:hAnsi="Arial Narrow"/>
          <w:sz w:val="24"/>
          <w:szCs w:val="24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4"/>
          <w:szCs w:val="24"/>
          <w:vertAlign w:val="baseline"/>
          <w:rtl w:val="0"/>
        </w:rPr>
        <w:t xml:space="preserve">Note:  Students can use the same patient and drug related issue for more than one of the activities listed above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7F">
      <w:pPr>
        <w:numPr>
          <w:ilvl w:val="0"/>
          <w:numId w:val="1"/>
        </w:numPr>
        <w:spacing w:after="0" w:line="240" w:lineRule="auto"/>
        <w:ind w:left="360" w:hanging="360"/>
        <w:rPr>
          <w:rFonts w:ascii="Arial Narrow" w:cs="Arial Narrow" w:eastAsia="Arial Narrow" w:hAnsi="Arial Narrow"/>
          <w:sz w:val="24"/>
          <w:szCs w:val="24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vertAlign w:val="baseline"/>
          <w:rtl w:val="0"/>
        </w:rPr>
        <w:t xml:space="preserve">Inter-Professional Collaboration Discussion </w:t>
      </w:r>
    </w:p>
    <w:p w:rsidR="00000000" w:rsidDel="00000000" w:rsidP="00000000" w:rsidRDefault="00000000" w:rsidRPr="00000000" w14:paraId="00000080">
      <w:pPr>
        <w:numPr>
          <w:ilvl w:val="0"/>
          <w:numId w:val="1"/>
        </w:numPr>
        <w:spacing w:after="0" w:line="240" w:lineRule="auto"/>
        <w:ind w:left="360" w:hanging="360"/>
        <w:rPr>
          <w:rFonts w:ascii="Arial Narrow" w:cs="Arial Narrow" w:eastAsia="Arial Narrow" w:hAnsi="Arial Narrow"/>
          <w:sz w:val="24"/>
          <w:szCs w:val="24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vertAlign w:val="baseline"/>
          <w:rtl w:val="0"/>
        </w:rPr>
        <w:t xml:space="preserve">Participate in site-based advocacy activities (ex patient education, education strategies regarding appropriate use of medications)</w:t>
      </w:r>
    </w:p>
    <w:p w:rsidR="00000000" w:rsidDel="00000000" w:rsidP="00000000" w:rsidRDefault="00000000" w:rsidRPr="00000000" w14:paraId="00000081">
      <w:pPr>
        <w:numPr>
          <w:ilvl w:val="0"/>
          <w:numId w:val="1"/>
        </w:numPr>
        <w:spacing w:after="0" w:line="240" w:lineRule="auto"/>
        <w:ind w:left="360" w:hanging="360"/>
        <w:rPr>
          <w:rFonts w:ascii="Arial Narrow" w:cs="Arial Narrow" w:eastAsia="Arial Narrow" w:hAnsi="Arial Narrow"/>
          <w:sz w:val="24"/>
          <w:szCs w:val="24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vertAlign w:val="baseline"/>
          <w:rtl w:val="0"/>
        </w:rPr>
        <w:t xml:space="preserve">Drug Information Questions activity and preceptor guidance / discussion – minimum of 4 questions</w:t>
      </w:r>
    </w:p>
    <w:p w:rsidR="00000000" w:rsidDel="00000000" w:rsidP="00000000" w:rsidRDefault="00000000" w:rsidRPr="00000000" w14:paraId="00000082">
      <w:pPr>
        <w:numPr>
          <w:ilvl w:val="0"/>
          <w:numId w:val="1"/>
        </w:numPr>
        <w:spacing w:after="0" w:line="240" w:lineRule="auto"/>
        <w:ind w:left="360" w:hanging="360"/>
        <w:rPr>
          <w:rFonts w:ascii="Arial Narrow" w:cs="Arial Narrow" w:eastAsia="Arial Narrow" w:hAnsi="Arial Narrow"/>
          <w:sz w:val="24"/>
          <w:szCs w:val="24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vertAlign w:val="baseline"/>
          <w:rtl w:val="0"/>
        </w:rPr>
        <w:t xml:space="preserve">Patient Care Plan Presentation activity (see Pharm 454 Syllabus resources; students has access to resources on 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canvas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83">
      <w:pPr>
        <w:numPr>
          <w:ilvl w:val="0"/>
          <w:numId w:val="1"/>
        </w:numPr>
        <w:spacing w:after="0" w:line="240" w:lineRule="auto"/>
        <w:ind w:left="360" w:hanging="360"/>
        <w:rPr>
          <w:rFonts w:ascii="Arial Narrow" w:cs="Arial Narrow" w:eastAsia="Arial Narrow" w:hAnsi="Arial Narrow"/>
          <w:sz w:val="24"/>
          <w:szCs w:val="24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vertAlign w:val="baseline"/>
          <w:rtl w:val="0"/>
        </w:rPr>
        <w:t xml:space="preserve">Student to provide preceptors with overview of library resources / search strategies for U of A library database (accessible to preceptors)</w:t>
      </w:r>
    </w:p>
    <w:p w:rsidR="00000000" w:rsidDel="00000000" w:rsidP="00000000" w:rsidRDefault="00000000" w:rsidRPr="00000000" w14:paraId="00000084">
      <w:pPr>
        <w:numPr>
          <w:ilvl w:val="0"/>
          <w:numId w:val="1"/>
        </w:numPr>
        <w:spacing w:after="0" w:line="240" w:lineRule="auto"/>
        <w:ind w:left="360" w:hanging="360"/>
        <w:rPr>
          <w:rFonts w:ascii="Arial Narrow" w:cs="Arial Narrow" w:eastAsia="Arial Narrow" w:hAnsi="Arial Narrow"/>
          <w:sz w:val="24"/>
          <w:szCs w:val="24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vertAlign w:val="baseline"/>
          <w:rtl w:val="0"/>
        </w:rPr>
        <w:t xml:space="preserve">Leader-Manager activities:</w:t>
      </w:r>
    </w:p>
    <w:p w:rsidR="00000000" w:rsidDel="00000000" w:rsidP="00000000" w:rsidRDefault="00000000" w:rsidRPr="00000000" w14:paraId="00000085">
      <w:pPr>
        <w:numPr>
          <w:ilvl w:val="1"/>
          <w:numId w:val="1"/>
        </w:numPr>
        <w:spacing w:after="0" w:line="240" w:lineRule="auto"/>
        <w:ind w:left="1080" w:hanging="360"/>
        <w:rPr>
          <w:rFonts w:ascii="Arial Narrow" w:cs="Arial Narrow" w:eastAsia="Arial Narrow" w:hAnsi="Arial Narrow"/>
          <w:sz w:val="24"/>
          <w:szCs w:val="24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vertAlign w:val="baseline"/>
          <w:rtl w:val="0"/>
        </w:rPr>
        <w:t xml:space="preserve">Medication Distribution - participate in distribution of medications or have a tour of the dispensary</w:t>
      </w:r>
    </w:p>
    <w:p w:rsidR="00000000" w:rsidDel="00000000" w:rsidP="00000000" w:rsidRDefault="00000000" w:rsidRPr="00000000" w14:paraId="00000086">
      <w:pPr>
        <w:numPr>
          <w:ilvl w:val="1"/>
          <w:numId w:val="1"/>
        </w:numPr>
        <w:spacing w:after="0" w:line="240" w:lineRule="auto"/>
        <w:ind w:left="1080" w:hanging="360"/>
        <w:rPr>
          <w:rFonts w:ascii="Arial Narrow" w:cs="Arial Narrow" w:eastAsia="Arial Narrow" w:hAnsi="Arial Narrow"/>
          <w:sz w:val="24"/>
          <w:szCs w:val="24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vertAlign w:val="baseline"/>
          <w:rtl w:val="0"/>
        </w:rPr>
        <w:t xml:space="preserve">Review the AHS Adverse Events and Patient Safety website</w:t>
      </w:r>
    </w:p>
    <w:p w:rsidR="00000000" w:rsidDel="00000000" w:rsidP="00000000" w:rsidRDefault="00000000" w:rsidRPr="00000000" w14:paraId="00000087">
      <w:pPr>
        <w:numPr>
          <w:ilvl w:val="1"/>
          <w:numId w:val="1"/>
        </w:numPr>
        <w:spacing w:after="0" w:line="240" w:lineRule="auto"/>
        <w:ind w:left="1080" w:hanging="360"/>
        <w:rPr>
          <w:rFonts w:ascii="Arial Narrow" w:cs="Arial Narrow" w:eastAsia="Arial Narrow" w:hAnsi="Arial Narrow"/>
          <w:sz w:val="24"/>
          <w:szCs w:val="24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vertAlign w:val="baseline"/>
          <w:rtl w:val="0"/>
        </w:rPr>
        <w:t xml:space="preserve">Distribution Process and Scope of Practice discussion</w:t>
      </w:r>
    </w:p>
    <w:p w:rsidR="00000000" w:rsidDel="00000000" w:rsidP="00000000" w:rsidRDefault="00000000" w:rsidRPr="00000000" w14:paraId="00000088">
      <w:pPr>
        <w:numPr>
          <w:ilvl w:val="1"/>
          <w:numId w:val="1"/>
        </w:numPr>
        <w:spacing w:after="0" w:line="240" w:lineRule="auto"/>
        <w:ind w:left="1080" w:hanging="360"/>
        <w:rPr>
          <w:rFonts w:ascii="Arial Narrow" w:cs="Arial Narrow" w:eastAsia="Arial Narrow" w:hAnsi="Arial Narrow"/>
          <w:sz w:val="24"/>
          <w:szCs w:val="24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vertAlign w:val="baseline"/>
          <w:rtl w:val="0"/>
        </w:rPr>
        <w:t xml:space="preserve">Drug Formulary discussion</w:t>
      </w:r>
    </w:p>
    <w:p w:rsidR="00000000" w:rsidDel="00000000" w:rsidP="00000000" w:rsidRDefault="00000000" w:rsidRPr="00000000" w14:paraId="00000089">
      <w:pPr>
        <w:numPr>
          <w:ilvl w:val="1"/>
          <w:numId w:val="1"/>
        </w:numPr>
        <w:spacing w:after="0" w:line="240" w:lineRule="auto"/>
        <w:ind w:left="1080" w:hanging="360"/>
        <w:rPr>
          <w:rFonts w:ascii="Arial Narrow" w:cs="Arial Narrow" w:eastAsia="Arial Narrow" w:hAnsi="Arial Narrow"/>
          <w:sz w:val="24"/>
          <w:szCs w:val="24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vertAlign w:val="baseline"/>
          <w:rtl w:val="0"/>
        </w:rPr>
        <w:t xml:space="preserve">Medication Distribution Safety discussion</w:t>
      </w:r>
    </w:p>
    <w:p w:rsidR="00000000" w:rsidDel="00000000" w:rsidP="00000000" w:rsidRDefault="00000000" w:rsidRPr="00000000" w14:paraId="0000008A">
      <w:pPr>
        <w:numPr>
          <w:ilvl w:val="1"/>
          <w:numId w:val="1"/>
        </w:numPr>
        <w:spacing w:after="0" w:line="240" w:lineRule="auto"/>
        <w:ind w:left="1080" w:hanging="360"/>
        <w:rPr>
          <w:rFonts w:ascii="Arial Narrow" w:cs="Arial Narrow" w:eastAsia="Arial Narrow" w:hAnsi="Arial Narrow"/>
          <w:sz w:val="24"/>
          <w:szCs w:val="24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vertAlign w:val="baseline"/>
          <w:rtl w:val="0"/>
        </w:rPr>
        <w:t xml:space="preserve">Identify and discuss 3 examples that contribute to drug and 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patient safety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vertAlign w:val="baseline"/>
          <w:rtl w:val="0"/>
        </w:rPr>
        <w:t xml:space="preserve"> awareness (electrolyte audits / storage policies, smart pumps, unit dose packaging)</w:t>
      </w:r>
    </w:p>
    <w:p w:rsidR="00000000" w:rsidDel="00000000" w:rsidP="00000000" w:rsidRDefault="00000000" w:rsidRPr="00000000" w14:paraId="0000008B">
      <w:pPr>
        <w:numPr>
          <w:ilvl w:val="1"/>
          <w:numId w:val="1"/>
        </w:numPr>
        <w:spacing w:after="0" w:line="240" w:lineRule="auto"/>
        <w:ind w:left="1080" w:hanging="360"/>
        <w:rPr>
          <w:rFonts w:ascii="Arial Narrow" w:cs="Arial Narrow" w:eastAsia="Arial Narrow" w:hAnsi="Arial Narrow"/>
          <w:sz w:val="24"/>
          <w:szCs w:val="24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vertAlign w:val="baseline"/>
          <w:rtl w:val="0"/>
        </w:rPr>
        <w:t xml:space="preserve">ADR and Incident Reporting Processes discussion</w:t>
      </w:r>
    </w:p>
    <w:p w:rsidR="00000000" w:rsidDel="00000000" w:rsidP="00000000" w:rsidRDefault="00000000" w:rsidRPr="00000000" w14:paraId="0000008C">
      <w:pPr>
        <w:tabs>
          <w:tab w:val="left" w:leader="none" w:pos="360"/>
        </w:tabs>
        <w:spacing w:after="0" w:line="240" w:lineRule="auto"/>
        <w:rPr>
          <w:rFonts w:ascii="Arial Narrow" w:cs="Arial Narrow" w:eastAsia="Arial Narrow" w:hAnsi="Arial Narrow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after="0" w:line="240" w:lineRule="auto"/>
        <w:rPr>
          <w:rFonts w:ascii="Arial Narrow" w:cs="Arial Narrow" w:eastAsia="Arial Narrow" w:hAnsi="Arial Narrow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4"/>
          <w:szCs w:val="24"/>
          <w:vertAlign w:val="baseline"/>
          <w:rtl w:val="0"/>
        </w:rPr>
        <w:t xml:space="preserve">Other activities (if applicable at your site):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Educational opportunities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Patient care rounds or patient consultations as applicable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Patient teaching process given pandemic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Diagnostic observations for student’s patients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Note: 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Student evaluation of preceptor and site will be completed post placement.</w:t>
      </w:r>
    </w:p>
    <w:sectPr>
      <w:pgSz w:h="12240" w:w="15840" w:orient="landscape"/>
      <w:pgMar w:bottom="255" w:top="255" w:left="255" w:right="2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urier New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Tahoma">
    <w:embedRegular w:fontKey="{00000000-0000-0000-0000-000000000000}" r:id="rId5" w:subsetted="0"/>
    <w:embedBold w:fontKey="{00000000-0000-0000-0000-000000000000}" r:id="rId6" w:subsetted="0"/>
  </w:font>
  <w:font w:name="Noto Sans Symbols">
    <w:embedRegular w:fontKey="{00000000-0000-0000-0000-000000000000}" r:id="rId7" w:subsetted="0"/>
    <w:embedBold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CalendarText">
    <w:name w:val="CalendarText"/>
    <w:basedOn w:val="Normal"/>
    <w:next w:val="CalendarText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Arial" w:cs="Arial" w:eastAsia="Times New Roman" w:hAnsi="Arial"/>
      <w:color w:val="000000"/>
      <w:w w:val="100"/>
      <w:position w:val="-1"/>
      <w:sz w:val="20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CalendarNumbers">
    <w:name w:val="CalendarNumbers"/>
    <w:next w:val="CalendarNumbers"/>
    <w:autoRedefine w:val="0"/>
    <w:hidden w:val="0"/>
    <w:qFormat w:val="0"/>
    <w:rPr>
      <w:rFonts w:ascii="Arial" w:hAnsi="Arial"/>
      <w:b w:val="1"/>
      <w:bCs w:val="1"/>
      <w:color w:val="000080"/>
      <w:w w:val="100"/>
      <w:position w:val="-1"/>
      <w:sz w:val="24"/>
      <w:effect w:val="none"/>
      <w:vertAlign w:val="baseline"/>
      <w:cs w:val="0"/>
      <w:em w:val="none"/>
      <w:lang/>
    </w:rPr>
  </w:style>
  <w:style w:type="character" w:styleId="StyleStyleCalendarNumbers+10ptNotBold+11pt">
    <w:name w:val="Style Style CalendarNumbers + 10 pt Not Bold + 11 pt"/>
    <w:next w:val="StyleStyleCalendarNumbers+10ptNotBold+11pt"/>
    <w:autoRedefine w:val="0"/>
    <w:hidden w:val="0"/>
    <w:qFormat w:val="0"/>
    <w:rPr>
      <w:rFonts w:ascii="Arial" w:hAnsi="Arial"/>
      <w:b w:val="1"/>
      <w:bCs w:val="1"/>
      <w:color w:val="000080"/>
      <w:w w:val="100"/>
      <w:position w:val="-1"/>
      <w:sz w:val="22"/>
      <w:szCs w:val="20"/>
      <w:effect w:val="none"/>
      <w:vertAlign w:val="baseline"/>
      <w:cs w:val="0"/>
      <w:em w:val="none"/>
      <w:lang/>
    </w:rPr>
  </w:style>
  <w:style w:type="character" w:styleId="WinCalendar_HolidayRed">
    <w:name w:val="WinCalendar_HolidayRed"/>
    <w:next w:val="WinCalendar_HolidayRed"/>
    <w:autoRedefine w:val="0"/>
    <w:hidden w:val="0"/>
    <w:qFormat w:val="0"/>
    <w:rPr>
      <w:rFonts w:ascii="Arial Narrow" w:hAnsi="Arial Narrow"/>
      <w:color w:val="990033"/>
      <w:w w:val="100"/>
      <w:position w:val="-1"/>
      <w:sz w:val="18"/>
      <w:effect w:val="none"/>
      <w:vertAlign w:val="baseline"/>
      <w:cs w:val="0"/>
      <w:em w:val="none"/>
      <w:lang/>
    </w:rPr>
  </w:style>
  <w:style w:type="character" w:styleId="WinCalendar_BLANKCELL_STYLE0">
    <w:name w:val="WinCalendar_BLANKCELL_STYLE0"/>
    <w:next w:val="WinCalendar_BLANKCELL_STYLE0"/>
    <w:autoRedefine w:val="0"/>
    <w:hidden w:val="0"/>
    <w:qFormat w:val="0"/>
    <w:rPr>
      <w:rFonts w:ascii="Arial Narrow" w:hAnsi="Arial Narrow"/>
      <w:color w:val="000000"/>
      <w:w w:val="100"/>
      <w:position w:val="-1"/>
      <w:sz w:val="22"/>
      <w:effect w:val="none"/>
      <w:vertAlign w:val="baseline"/>
      <w:cs w:val="0"/>
      <w:em w:val="none"/>
      <w:lang/>
    </w:rPr>
  </w:style>
  <w:style w:type="character" w:styleId="Hyperlink">
    <w:name w:val="Hyperlink"/>
    <w:next w:val="Hyperlink"/>
    <w:autoRedefine w:val="0"/>
    <w:hidden w:val="0"/>
    <w:qFormat w:val="1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ColorfulList-Accent1">
    <w:name w:val="Colorful List - Accent 1"/>
    <w:basedOn w:val="Normal"/>
    <w:next w:val="ColorfulList-Accent1"/>
    <w:autoRedefine w:val="0"/>
    <w:hidden w:val="0"/>
    <w:qFormat w:val="0"/>
    <w:pPr>
      <w:suppressAutoHyphens w:val="1"/>
      <w:spacing w:after="200" w:line="276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CA"/>
    </w:rPr>
  </w:style>
  <w:style w:type="character" w:styleId="CommentReference">
    <w:name w:val="Comment Reference"/>
    <w:next w:val="CommentReference"/>
    <w:autoRedefine w:val="0"/>
    <w:hidden w:val="0"/>
    <w:qFormat w:val="1"/>
    <w:rPr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CommentText">
    <w:name w:val="Comment Text"/>
    <w:basedOn w:val="Normal"/>
    <w:next w:val="CommentText"/>
    <w:autoRedefine w:val="0"/>
    <w:hidden w:val="0"/>
    <w:qFormat w:val="1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 w:bidi="ar-SA" w:eastAsia="en-US" w:val="en-US"/>
    </w:rPr>
  </w:style>
  <w:style w:type="character" w:styleId="CommentTextChar">
    <w:name w:val="Comment Text Char"/>
    <w:next w:val="CommentText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eastAsia="en-US" w:val="en-US"/>
    </w:rPr>
  </w:style>
  <w:style w:type="paragraph" w:styleId="CommentSubject">
    <w:name w:val="Comment Subject"/>
    <w:basedOn w:val="CommentText"/>
    <w:next w:val="CommentText"/>
    <w:autoRedefine w:val="0"/>
    <w:hidden w:val="0"/>
    <w:qFormat w:val="1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en-US" w:val="en-US"/>
    </w:rPr>
  </w:style>
  <w:style w:type="character" w:styleId="CommentSubjectChar">
    <w:name w:val="Comment Subject Char"/>
    <w:next w:val="CommentSubjectChar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 w:eastAsia="en-US" w:val="en-US"/>
    </w:rPr>
  </w:style>
  <w:style w:type="paragraph" w:styleId="BalloonText">
    <w:name w:val="Balloon Text"/>
    <w:basedOn w:val="Normal"/>
    <w:next w:val="BalloonText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en-US"/>
    </w:rPr>
  </w:style>
  <w:style w:type="character" w:styleId="BalloonTextChar">
    <w:name w:val="Balloon Text Char"/>
    <w:next w:val="BalloonTextChar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eastAsia="en-US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4.0" w:type="dxa"/>
        <w:bottom w:w="0.0" w:type="dxa"/>
        <w:right w:w="43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4.0" w:type="dxa"/>
        <w:bottom w:w="0.0" w:type="dxa"/>
        <w:right w:w="43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5" Type="http://schemas.openxmlformats.org/officeDocument/2006/relationships/font" Target="fonts/Tahoma-regular.ttf"/><Relationship Id="rId6" Type="http://schemas.openxmlformats.org/officeDocument/2006/relationships/font" Target="fonts/Tahoma-bold.ttf"/><Relationship Id="rId7" Type="http://schemas.openxmlformats.org/officeDocument/2006/relationships/font" Target="fonts/NotoSansSymbols-regular.ttf"/><Relationship Id="rId8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mBObaYO6tlftbjwwzraXB+P3lA==">CgMxLjA4AHIhMWJfOVRZU0V5RkhhUlhmdlpicUtVTnVCSlNJRExGcFdX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2022-04-12T14:42:00Z</dcterms:created>
  <dc:creator>www.WinCalendar.com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terial Type">
    <vt:lpstr>Pre Readings</vt:lpstr>
  </property>
</Properties>
</file>