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7B04" w14:textId="77777777" w:rsidR="008B5DD9" w:rsidRDefault="008B5DD9" w:rsidP="008B5DD9">
      <w:r>
        <w:rPr>
          <w:noProof/>
        </w:rPr>
        <mc:AlternateContent>
          <mc:Choice Requires="wps">
            <w:drawing>
              <wp:anchor distT="45720" distB="45720" distL="114300" distR="114300" simplePos="0" relativeHeight="251660288" behindDoc="0" locked="0" layoutInCell="1" allowOverlap="1" wp14:anchorId="6EB57E99" wp14:editId="43C6AE17">
                <wp:simplePos x="0" y="0"/>
                <wp:positionH relativeFrom="margin">
                  <wp:posOffset>-382270</wp:posOffset>
                </wp:positionH>
                <wp:positionV relativeFrom="paragraph">
                  <wp:posOffset>6268085</wp:posOffset>
                </wp:positionV>
                <wp:extent cx="6195695" cy="1514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514475"/>
                        </a:xfrm>
                        <a:prstGeom prst="rect">
                          <a:avLst/>
                        </a:prstGeom>
                        <a:noFill/>
                        <a:ln w="9525">
                          <a:noFill/>
                          <a:miter lim="800000"/>
                          <a:headEnd/>
                          <a:tailEnd/>
                        </a:ln>
                      </wps:spPr>
                      <wps:txbx>
                        <w:txbxContent>
                          <w:p w14:paraId="43337544" w14:textId="77777777" w:rsidR="008B5DD9" w:rsidRPr="00BD3621" w:rsidRDefault="008B5DD9" w:rsidP="008B5DD9">
                            <w:pPr>
                              <w:spacing w:after="140"/>
                              <w:rPr>
                                <w:rFonts w:ascii="Open Sans" w:hAnsi="Open Sans" w:cs="Open Sans"/>
                                <w:b/>
                                <w:color w:val="000000" w:themeColor="text1"/>
                                <w:w w:val="95"/>
                                <w:sz w:val="52"/>
                                <w:szCs w:val="52"/>
                                <w:lang w:val="fr-CA"/>
                              </w:rPr>
                            </w:pPr>
                            <w:r>
                              <w:rPr>
                                <w:rFonts w:ascii="Open Sans" w:hAnsi="Open Sans" w:cs="Open Sans"/>
                                <w:b/>
                                <w:color w:val="000000" w:themeColor="text1"/>
                                <w:w w:val="95"/>
                                <w:sz w:val="52"/>
                                <w:szCs w:val="52"/>
                                <w:lang w:val="fr-CA"/>
                              </w:rPr>
                              <w:t xml:space="preserve">Atelier de </w:t>
                            </w:r>
                            <w:r w:rsidRPr="004E73F2">
                              <w:rPr>
                                <w:rFonts w:ascii="Open Sans" w:hAnsi="Open Sans" w:cs="Open Sans"/>
                                <w:b/>
                                <w:i/>
                                <w:color w:val="000000" w:themeColor="text1"/>
                                <w:w w:val="95"/>
                                <w:sz w:val="52"/>
                                <w:szCs w:val="52"/>
                                <w:lang w:val="fr-CA"/>
                              </w:rPr>
                              <w:t>Science en sécurité</w:t>
                            </w:r>
                          </w:p>
                          <w:p w14:paraId="2826901D" w14:textId="77777777" w:rsidR="008B5DD9" w:rsidRPr="00BD3621" w:rsidRDefault="008B5DD9" w:rsidP="008B5DD9">
                            <w:pPr>
                              <w:rPr>
                                <w:lang w:val="fr-CA"/>
                              </w:rPr>
                            </w:pPr>
                            <w:r w:rsidRPr="004E73F2">
                              <w:rPr>
                                <w:rFonts w:ascii="Open Sans" w:hAnsi="Open Sans" w:cs="Open Sans"/>
                                <w:color w:val="000000" w:themeColor="text1"/>
                                <w:w w:val="95"/>
                                <w:sz w:val="52"/>
                                <w:szCs w:val="52"/>
                                <w:lang w:val="fr-CA"/>
                              </w:rPr>
                              <w:t>Ensemble de ressources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57E99" id="_x0000_t202" coordsize="21600,21600" o:spt="202" path="m,l,21600r21600,l21600,xe">
                <v:stroke joinstyle="miter"/>
                <v:path gradientshapeok="t" o:connecttype="rect"/>
              </v:shapetype>
              <v:shape id="Text Box 2" o:spid="_x0000_s1026" type="#_x0000_t202" style="position:absolute;margin-left:-30.1pt;margin-top:493.55pt;width:487.85pt;height:119.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" filled="f" stroked="f">
                <v:textbox>
                  <w:txbxContent>
                    <w:p w14:paraId="43337544" w14:textId="77777777" w:rsidR="008B5DD9" w:rsidRPr="00BD3621" w:rsidRDefault="008B5DD9" w:rsidP="008B5DD9">
                      <w:pPr>
                        <w:spacing w:after="140"/>
                        <w:rPr>
                          <w:rFonts w:ascii="Open Sans" w:hAnsi="Open Sans" w:cs="Open Sans"/>
                          <w:b/>
                          <w:color w:val="000000" w:themeColor="text1"/>
                          <w:w w:val="95"/>
                          <w:sz w:val="52"/>
                          <w:szCs w:val="52"/>
                          <w:lang w:val="fr-CA"/>
                        </w:rPr>
                      </w:pPr>
                      <w:r>
                        <w:rPr>
                          <w:rFonts w:ascii="Open Sans" w:hAnsi="Open Sans" w:cs="Open Sans"/>
                          <w:b/>
                          <w:color w:val="000000" w:themeColor="text1"/>
                          <w:w w:val="95"/>
                          <w:sz w:val="52"/>
                          <w:szCs w:val="52"/>
                          <w:lang w:val="fr-CA"/>
                        </w:rPr>
                        <w:t xml:space="preserve">Atelier de </w:t>
                      </w:r>
                      <w:r w:rsidRPr="004E73F2">
                        <w:rPr>
                          <w:rFonts w:ascii="Open Sans" w:hAnsi="Open Sans" w:cs="Open Sans"/>
                          <w:b/>
                          <w:i/>
                          <w:color w:val="000000" w:themeColor="text1"/>
                          <w:w w:val="95"/>
                          <w:sz w:val="52"/>
                          <w:szCs w:val="52"/>
                          <w:lang w:val="fr-CA"/>
                        </w:rPr>
                        <w:t>Science en sécurité</w:t>
                      </w:r>
                    </w:p>
                    <w:p w14:paraId="2826901D" w14:textId="77777777" w:rsidR="008B5DD9" w:rsidRPr="00BD3621" w:rsidRDefault="008B5DD9" w:rsidP="008B5DD9">
                      <w:pPr>
                        <w:rPr>
                          <w:lang w:val="fr-CA"/>
                        </w:rPr>
                      </w:pPr>
                      <w:r w:rsidRPr="004E73F2">
                        <w:rPr>
                          <w:rFonts w:ascii="Open Sans" w:hAnsi="Open Sans" w:cs="Open Sans"/>
                          <w:color w:val="000000" w:themeColor="text1"/>
                          <w:w w:val="95"/>
                          <w:sz w:val="52"/>
                          <w:szCs w:val="52"/>
                          <w:lang w:val="fr-CA"/>
                        </w:rPr>
                        <w:t>Ensemble de ressources</w:t>
                      </w:r>
                    </w:p>
                  </w:txbxContent>
                </v:textbox>
                <w10:wrap type="square" anchorx="margin"/>
              </v:shape>
            </w:pict>
          </mc:Fallback>
        </mc:AlternateContent>
      </w:r>
      <w:r>
        <w:rPr>
          <w:noProof/>
        </w:rPr>
        <w:drawing>
          <wp:anchor distT="0" distB="0" distL="114300" distR="114300" simplePos="0" relativeHeight="251659264" behindDoc="1" locked="0" layoutInCell="1" allowOverlap="1" wp14:anchorId="38118199" wp14:editId="12A58AE0">
            <wp:simplePos x="0" y="0"/>
            <wp:positionH relativeFrom="page">
              <wp:posOffset>0</wp:posOffset>
            </wp:positionH>
            <wp:positionV relativeFrom="paragraph">
              <wp:posOffset>0</wp:posOffset>
            </wp:positionV>
            <wp:extent cx="7813040" cy="9391650"/>
            <wp:effectExtent l="0" t="0" r="0" b="0"/>
            <wp:wrapThrough wrapText="bothSides">
              <wp:wrapPolygon edited="0">
                <wp:start x="0" y="0"/>
                <wp:lineTo x="0" y="21556"/>
                <wp:lineTo x="21540" y="21556"/>
                <wp:lineTo x="21540" y="0"/>
                <wp:lineTo x="0" y="0"/>
              </wp:wrapPolygon>
            </wp:wrapThrough>
            <wp:docPr id="8" name="Picture 8" descr="V:\DESIGN AND PRODUCTION\PROJECTS\06-NCSB\2017-06-083 Safeguarding Science\Resource Package\Assets\Cover SafeguardingScience_Resource Package E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DESIGN AND PRODUCTION\PROJECTS\06-NCSB\2017-06-083 Safeguarding Science\Resource Package\Assets\Cover SafeguardingScience_Resource Package E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3040" cy="939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31181" w14:textId="77777777" w:rsidR="008B5DD9" w:rsidRPr="00BD3621" w:rsidRDefault="008B5DD9" w:rsidP="008B5DD9">
      <w:pPr>
        <w:pStyle w:val="Subhead1"/>
        <w:spacing w:before="0" w:after="0"/>
        <w:jc w:val="center"/>
        <w:rPr>
          <w:rFonts w:ascii="Open Sans" w:hAnsi="Open Sans" w:cs="Open Sans"/>
          <w:i/>
          <w:color w:val="8496B0" w:themeColor="text2" w:themeTint="99"/>
          <w:sz w:val="36"/>
          <w:szCs w:val="40"/>
          <w:lang w:val="fr-CA"/>
        </w:rPr>
      </w:pPr>
      <w:r w:rsidRPr="00BD3621">
        <w:rPr>
          <w:rFonts w:ascii="Open Sans" w:hAnsi="Open Sans" w:cs="Open Sans"/>
          <w:i/>
          <w:color w:val="8496B0" w:themeColor="text2" w:themeTint="99"/>
          <w:sz w:val="36"/>
          <w:szCs w:val="40"/>
          <w:lang w:val="fr-CA"/>
        </w:rPr>
        <w:lastRenderedPageBreak/>
        <w:t>Science en sécurité</w:t>
      </w:r>
    </w:p>
    <w:p w14:paraId="269385E4" w14:textId="77777777" w:rsidR="008B5DD9" w:rsidRPr="00BD3621" w:rsidRDefault="008B5DD9" w:rsidP="008B5DD9">
      <w:pPr>
        <w:ind w:left="274" w:hanging="274"/>
        <w:jc w:val="center"/>
        <w:rPr>
          <w:lang w:val="fr-CA"/>
        </w:rPr>
      </w:pPr>
      <w:r w:rsidRPr="00D03A90">
        <w:rPr>
          <w:rFonts w:ascii="Open Sans" w:hAnsi="Open Sans" w:cs="Open Sans"/>
          <w:b/>
          <w:bCs/>
          <w:color w:val="1F4E79" w:themeColor="accent1" w:themeShade="80"/>
          <w:sz w:val="40"/>
          <w:szCs w:val="40"/>
          <w:lang w:val="fr-CA"/>
        </w:rPr>
        <w:t>Éléments clés à retenir</w:t>
      </w:r>
    </w:p>
    <w:p w14:paraId="04843168" w14:textId="77777777" w:rsidR="008B5DD9" w:rsidRPr="00BD3621" w:rsidRDefault="008B5DD9" w:rsidP="008B5DD9">
      <w:pPr>
        <w:ind w:left="274" w:hanging="274"/>
        <w:rPr>
          <w:lang w:val="fr-CA"/>
        </w:rPr>
      </w:pPr>
      <w:r>
        <w:rPr>
          <w:noProof/>
        </w:rPr>
        <mc:AlternateContent>
          <mc:Choice Requires="wps">
            <w:drawing>
              <wp:anchor distT="0" distB="0" distL="114300" distR="114300" simplePos="0" relativeHeight="251675648" behindDoc="0" locked="0" layoutInCell="1" allowOverlap="1" wp14:anchorId="73CD6101" wp14:editId="290F54F5">
                <wp:simplePos x="0" y="0"/>
                <wp:positionH relativeFrom="column">
                  <wp:posOffset>-177478</wp:posOffset>
                </wp:positionH>
                <wp:positionV relativeFrom="paragraph">
                  <wp:posOffset>216535</wp:posOffset>
                </wp:positionV>
                <wp:extent cx="801585" cy="777834"/>
                <wp:effectExtent l="0" t="0" r="0" b="3810"/>
                <wp:wrapNone/>
                <wp:docPr id="44" name="Oval 44"/>
                <wp:cNvGraphicFramePr/>
                <a:graphic xmlns:a="http://schemas.openxmlformats.org/drawingml/2006/main">
                  <a:graphicData uri="http://schemas.microsoft.com/office/word/2010/wordprocessingShape">
                    <wps:wsp>
                      <wps:cNvSpPr/>
                      <wps:spPr>
                        <a:xfrm>
                          <a:off x="0" y="0"/>
                          <a:ext cx="801585" cy="777834"/>
                        </a:xfrm>
                        <a:prstGeom prst="ellipse">
                          <a:avLst/>
                        </a:prstGeom>
                        <a:solidFill>
                          <a:srgbClr val="5B9BD5"/>
                        </a:solidFill>
                        <a:ln w="12700" cap="flat" cmpd="sng" algn="ctr">
                          <a:noFill/>
                          <a:prstDash val="solid"/>
                          <a:miter lim="800000"/>
                        </a:ln>
                        <a:effectLst/>
                      </wps:spPr>
                      <wps:txbx>
                        <w:txbxContent>
                          <w:p w14:paraId="6A737D47" w14:textId="77777777" w:rsidR="008B5DD9" w:rsidRPr="00A637F4" w:rsidRDefault="008B5DD9" w:rsidP="008B5DD9">
                            <w:pPr>
                              <w:jc w:val="center"/>
                              <w:rPr>
                                <w:rFonts w:ascii="Century Gothic" w:hAnsi="Century Gothic"/>
                                <w:color w:val="FFFFFF" w:themeColor="background1"/>
                                <w:sz w:val="56"/>
                                <w:szCs w:val="56"/>
                              </w:rPr>
                            </w:pPr>
                            <w:r w:rsidRPr="00A637F4">
                              <w:rPr>
                                <w:rFonts w:ascii="Century Gothic" w:hAnsi="Century Gothic"/>
                                <w:color w:val="FFFFFF" w:themeColor="background1"/>
                                <w:sz w:val="56"/>
                                <w:szCs w:val="5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D6101" id="Oval 44" o:spid="_x0000_s1027" style="position:absolute;left:0;text-align:left;margin-left:-13.95pt;margin-top:17.05pt;width:63.1pt;height: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" fillcolor="#5b9bd5" stroked="f" strokeweight="1pt">
                <v:stroke joinstyle="miter"/>
                <v:textbox>
                  <w:txbxContent>
                    <w:p w14:paraId="6A737D47" w14:textId="77777777" w:rsidR="008B5DD9" w:rsidRPr="00A637F4" w:rsidRDefault="008B5DD9" w:rsidP="008B5DD9">
                      <w:pPr>
                        <w:jc w:val="center"/>
                        <w:rPr>
                          <w:rFonts w:ascii="Century Gothic" w:hAnsi="Century Gothic"/>
                          <w:color w:val="FFFFFF" w:themeColor="background1"/>
                          <w:sz w:val="56"/>
                          <w:szCs w:val="56"/>
                        </w:rPr>
                      </w:pPr>
                      <w:r w:rsidRPr="00A637F4">
                        <w:rPr>
                          <w:rFonts w:ascii="Century Gothic" w:hAnsi="Century Gothic"/>
                          <w:color w:val="FFFFFF" w:themeColor="background1"/>
                          <w:sz w:val="56"/>
                          <w:szCs w:val="56"/>
                        </w:rPr>
                        <w:t>1</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4C3AFC91" wp14:editId="0DF81E0C">
                <wp:simplePos x="0" y="0"/>
                <wp:positionH relativeFrom="column">
                  <wp:posOffset>1674182</wp:posOffset>
                </wp:positionH>
                <wp:positionV relativeFrom="paragraph">
                  <wp:posOffset>252730</wp:posOffset>
                </wp:positionV>
                <wp:extent cx="801585" cy="777834"/>
                <wp:effectExtent l="0" t="0" r="0" b="3810"/>
                <wp:wrapNone/>
                <wp:docPr id="37" name="Oval 37"/>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9F757"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AFC91" id="Oval 37" o:spid="_x0000_s1028" style="position:absolute;left:0;text-align:left;margin-left:131.85pt;margin-top:19.9pt;width:63.1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" fillcolor="#5b9bd5 [3204]" stroked="f" strokeweight="1pt">
                <v:stroke joinstyle="miter"/>
                <v:textbox>
                  <w:txbxContent>
                    <w:p w14:paraId="6B99F757"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2</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02A55DE6" wp14:editId="1D0FE220">
                <wp:simplePos x="0" y="0"/>
                <wp:positionH relativeFrom="page">
                  <wp:posOffset>48104</wp:posOffset>
                </wp:positionH>
                <wp:positionV relativeFrom="paragraph">
                  <wp:posOffset>360680</wp:posOffset>
                </wp:positionV>
                <wp:extent cx="7754587" cy="415636"/>
                <wp:effectExtent l="0" t="0" r="0" b="3810"/>
                <wp:wrapNone/>
                <wp:docPr id="25" name="Text Box 25"/>
                <wp:cNvGraphicFramePr/>
                <a:graphic xmlns:a="http://schemas.openxmlformats.org/drawingml/2006/main">
                  <a:graphicData uri="http://schemas.microsoft.com/office/word/2010/wordprocessingShape">
                    <wps:wsp>
                      <wps:cNvSpPr txBox="1"/>
                      <wps:spPr>
                        <a:xfrm>
                          <a:off x="0" y="0"/>
                          <a:ext cx="7754587" cy="415636"/>
                        </a:xfrm>
                        <a:prstGeom prst="rect">
                          <a:avLst/>
                        </a:prstGeom>
                        <a:noFill/>
                        <a:ln w="6350">
                          <a:noFill/>
                        </a:ln>
                      </wps:spPr>
                      <wps:txbx>
                        <w:txbxContent>
                          <w:p w14:paraId="0CB2A9B0" w14:textId="77777777" w:rsidR="008B5DD9" w:rsidRPr="008107DE" w:rsidRDefault="008B5DD9" w:rsidP="008B5DD9">
                            <w:pPr>
                              <w:rPr>
                                <w:b/>
                                <w:color w:val="BDD6EE" w:themeColor="accent1" w:themeTint="66"/>
                                <w:sz w:val="44"/>
                                <w:szCs w:val="44"/>
                              </w:rPr>
                            </w:pPr>
                            <w:r w:rsidRPr="008107DE">
                              <w:rPr>
                                <w:b/>
                                <w:color w:val="BDD6EE" w:themeColor="accent1" w:themeTint="66"/>
                                <w:sz w:val="44"/>
                                <w:szCs w:val="44"/>
                              </w:rPr>
                              <w:t>. . . . . . . . . . . . . . . . . . . . . . . . . . . . . . . . . . . . . . . . . . . . . . . . . . . . . . . . . . . . . . . . . . . . . . . . . . . . . . . . . . . . . . . . . . . . . . .</w:t>
                            </w:r>
                          </w:p>
                          <w:p w14:paraId="3D2479C3" w14:textId="77777777" w:rsidR="008B5DD9" w:rsidRDefault="008B5DD9" w:rsidP="008B5DD9"/>
                          <w:p w14:paraId="3B6009DA" w14:textId="77777777" w:rsidR="008B5DD9" w:rsidRDefault="008B5DD9" w:rsidP="008B5DD9"/>
                          <w:p w14:paraId="6E66CC21" w14:textId="77777777" w:rsidR="008B5DD9" w:rsidRDefault="008B5DD9" w:rsidP="008B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55DE6" id="Text Box 25" o:spid="_x0000_s1029" type="#_x0000_t202" style="position:absolute;left:0;text-align:left;margin-left:3.8pt;margin-top:28.4pt;width:610.6pt;height:32.75pt;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" filled="f" stroked="f" strokeweight=".5pt">
                <v:textbox>
                  <w:txbxContent>
                    <w:p w14:paraId="0CB2A9B0" w14:textId="77777777" w:rsidR="008B5DD9" w:rsidRPr="008107DE" w:rsidRDefault="008B5DD9" w:rsidP="008B5DD9">
                      <w:pPr>
                        <w:rPr>
                          <w:b/>
                          <w:color w:val="BDD6EE" w:themeColor="accent1" w:themeTint="66"/>
                          <w:sz w:val="44"/>
                          <w:szCs w:val="44"/>
                        </w:rPr>
                      </w:pPr>
                      <w:r w:rsidRPr="008107DE">
                        <w:rPr>
                          <w:b/>
                          <w:color w:val="BDD6EE" w:themeColor="accent1" w:themeTint="66"/>
                          <w:sz w:val="44"/>
                          <w:szCs w:val="44"/>
                        </w:rPr>
                        <w:t>. . . . . . . . . . . . . . . . . . . . . . . . . . . . . . . . . . . . . . . . . . . . . . . . . . . . . . . . . . . . . . . . . . . . . . . . . . . . . . . . . . . . . . . . . . . . . . .</w:t>
                      </w:r>
                    </w:p>
                    <w:p w14:paraId="3D2479C3" w14:textId="77777777" w:rsidR="008B5DD9" w:rsidRDefault="008B5DD9" w:rsidP="008B5DD9"/>
                    <w:p w14:paraId="3B6009DA" w14:textId="77777777" w:rsidR="008B5DD9" w:rsidRDefault="008B5DD9" w:rsidP="008B5DD9"/>
                    <w:p w14:paraId="6E66CC21" w14:textId="77777777" w:rsidR="008B5DD9" w:rsidRDefault="008B5DD9" w:rsidP="008B5DD9"/>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0562A77E" wp14:editId="34C04A4A">
                <wp:simplePos x="0" y="0"/>
                <wp:positionH relativeFrom="column">
                  <wp:posOffset>5385459</wp:posOffset>
                </wp:positionH>
                <wp:positionV relativeFrom="paragraph">
                  <wp:posOffset>170180</wp:posOffset>
                </wp:positionV>
                <wp:extent cx="801585" cy="777834"/>
                <wp:effectExtent l="0" t="0" r="0" b="3810"/>
                <wp:wrapNone/>
                <wp:docPr id="39" name="Oval 39"/>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B20951" w14:textId="77777777" w:rsidR="008B5DD9" w:rsidRPr="00F6143D" w:rsidRDefault="008B5DD9" w:rsidP="008B5DD9">
                            <w:pPr>
                              <w:jc w:val="center"/>
                              <w:rPr>
                                <w:rFonts w:ascii="Century Gothic" w:hAnsi="Century Gothic"/>
                                <w:sz w:val="56"/>
                                <w:szCs w:val="56"/>
                              </w:rPr>
                            </w:pPr>
                            <w:r w:rsidRPr="00F6143D">
                              <w:rPr>
                                <w:rFonts w:ascii="Century Gothic" w:hAnsi="Century Gothic"/>
                                <w:sz w:val="56"/>
                                <w:szCs w:val="5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2A77E" id="Oval 39" o:spid="_x0000_s1030" style="position:absolute;left:0;text-align:left;margin-left:424.05pt;margin-top:13.4pt;width:63.1pt;height:6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" fillcolor="#5b9bd5 [3204]" stroked="f" strokeweight="1pt">
                <v:stroke joinstyle="miter"/>
                <v:textbox>
                  <w:txbxContent>
                    <w:p w14:paraId="78B20951" w14:textId="77777777" w:rsidR="008B5DD9" w:rsidRPr="00F6143D" w:rsidRDefault="008B5DD9" w:rsidP="008B5DD9">
                      <w:pPr>
                        <w:jc w:val="center"/>
                        <w:rPr>
                          <w:rFonts w:ascii="Century Gothic" w:hAnsi="Century Gothic"/>
                          <w:sz w:val="56"/>
                          <w:szCs w:val="56"/>
                        </w:rPr>
                      </w:pPr>
                      <w:r w:rsidRPr="00F6143D">
                        <w:rPr>
                          <w:rFonts w:ascii="Century Gothic" w:hAnsi="Century Gothic"/>
                          <w:sz w:val="56"/>
                          <w:szCs w:val="56"/>
                        </w:rPr>
                        <w:t>4</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4FEED797" wp14:editId="18D1AC7A">
                <wp:simplePos x="0" y="0"/>
                <wp:positionH relativeFrom="column">
                  <wp:posOffset>3562598</wp:posOffset>
                </wp:positionH>
                <wp:positionV relativeFrom="paragraph">
                  <wp:posOffset>223619</wp:posOffset>
                </wp:positionV>
                <wp:extent cx="801585" cy="777834"/>
                <wp:effectExtent l="0" t="0" r="0" b="3810"/>
                <wp:wrapNone/>
                <wp:docPr id="38" name="Oval 38"/>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C6807" w14:textId="77777777" w:rsidR="008B5DD9" w:rsidRPr="00F6143D" w:rsidRDefault="008B5DD9" w:rsidP="008B5DD9">
                            <w:pPr>
                              <w:jc w:val="center"/>
                              <w:rPr>
                                <w:rFonts w:ascii="Century Gothic" w:hAnsi="Century Gothic"/>
                                <w:sz w:val="56"/>
                                <w:szCs w:val="56"/>
                              </w:rPr>
                            </w:pPr>
                            <w:r w:rsidRPr="00F6143D">
                              <w:rPr>
                                <w:rFonts w:ascii="Century Gothic" w:hAnsi="Century Gothic"/>
                                <w:sz w:val="56"/>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ED797" id="Oval 38" o:spid="_x0000_s1031" style="position:absolute;left:0;text-align:left;margin-left:280.5pt;margin-top:17.6pt;width:63.1pt;height:6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" fillcolor="#5b9bd5 [3204]" stroked="f" strokeweight="1pt">
                <v:stroke joinstyle="miter"/>
                <v:textbox>
                  <w:txbxContent>
                    <w:p w14:paraId="611C6807" w14:textId="77777777" w:rsidR="008B5DD9" w:rsidRPr="00F6143D" w:rsidRDefault="008B5DD9" w:rsidP="008B5DD9">
                      <w:pPr>
                        <w:jc w:val="center"/>
                        <w:rPr>
                          <w:rFonts w:ascii="Century Gothic" w:hAnsi="Century Gothic"/>
                          <w:sz w:val="56"/>
                          <w:szCs w:val="56"/>
                        </w:rPr>
                      </w:pPr>
                      <w:r w:rsidRPr="00F6143D">
                        <w:rPr>
                          <w:rFonts w:ascii="Century Gothic" w:hAnsi="Century Gothic"/>
                          <w:sz w:val="56"/>
                          <w:szCs w:val="56"/>
                        </w:rPr>
                        <w:t>3</w:t>
                      </w:r>
                    </w:p>
                  </w:txbxContent>
                </v:textbox>
              </v:oval>
            </w:pict>
          </mc:Fallback>
        </mc:AlternateContent>
      </w:r>
    </w:p>
    <w:p w14:paraId="5E681163" w14:textId="77777777" w:rsidR="008B5DD9" w:rsidRPr="00BD3621" w:rsidRDefault="008B5DD9" w:rsidP="008B5DD9">
      <w:pPr>
        <w:ind w:left="274" w:hanging="274"/>
        <w:rPr>
          <w:lang w:val="fr-CA"/>
        </w:rPr>
      </w:pPr>
    </w:p>
    <w:p w14:paraId="596FDC0E" w14:textId="77777777" w:rsidR="008B5DD9" w:rsidRPr="00BD3621" w:rsidRDefault="008B5DD9" w:rsidP="008B5DD9">
      <w:pPr>
        <w:ind w:left="274" w:hanging="274"/>
        <w:rPr>
          <w:lang w:val="fr-CA"/>
        </w:rPr>
      </w:pPr>
    </w:p>
    <w:p w14:paraId="3359DDCD" w14:textId="77777777" w:rsidR="008B5DD9" w:rsidRPr="00BD3621" w:rsidRDefault="008B5DD9" w:rsidP="008B5DD9">
      <w:pPr>
        <w:ind w:left="274" w:hanging="274"/>
        <w:rPr>
          <w:lang w:val="fr-CA"/>
        </w:rPr>
      </w:pPr>
      <w:r>
        <w:rPr>
          <w:noProof/>
        </w:rPr>
        <mc:AlternateContent>
          <mc:Choice Requires="wps">
            <w:drawing>
              <wp:anchor distT="0" distB="0" distL="114300" distR="114300" simplePos="0" relativeHeight="251678720" behindDoc="0" locked="0" layoutInCell="1" allowOverlap="1" wp14:anchorId="3ED27805" wp14:editId="2B533E65">
                <wp:simplePos x="0" y="0"/>
                <wp:positionH relativeFrom="column">
                  <wp:posOffset>2943225</wp:posOffset>
                </wp:positionH>
                <wp:positionV relativeFrom="paragraph">
                  <wp:posOffset>276225</wp:posOffset>
                </wp:positionV>
                <wp:extent cx="2038350" cy="215519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038350" cy="2155190"/>
                        </a:xfrm>
                        <a:prstGeom prst="rect">
                          <a:avLst/>
                        </a:prstGeom>
                        <a:noFill/>
                        <a:ln w="6350">
                          <a:noFill/>
                        </a:ln>
                      </wps:spPr>
                      <wps:txbx>
                        <w:txbxContent>
                          <w:p w14:paraId="19CFBB46" w14:textId="77777777" w:rsidR="008B5DD9" w:rsidRPr="00BD3621" w:rsidRDefault="008B5DD9" w:rsidP="008B5DD9">
                            <w:pPr>
                              <w:rPr>
                                <w:lang w:val="fr-CA"/>
                              </w:rPr>
                            </w:pPr>
                            <w:r w:rsidRPr="00BD3621">
                              <w:rPr>
                                <w:rFonts w:ascii="Roboto Condensed" w:hAnsi="Roboto Condensed"/>
                                <w:color w:val="000000" w:themeColor="text1"/>
                                <w:sz w:val="24"/>
                                <w:szCs w:val="24"/>
                                <w:lang w:val="fr-CA"/>
                              </w:rPr>
                              <w:t>Le meilleur outil permettant de déceler une menace et de prévenir les dommages est vous-même. Vous connaissez vos laboratoires, vos tâches et les personnes avec qui vous travaillez. Vous êtes donc la personne la mieux placée pour remarquer quand il se passe quelque chose d’inhabituel.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805" id="Text Box 55" o:spid="_x0000_s1032" type="#_x0000_t202" style="position:absolute;left:0;text-align:left;margin-left:231.75pt;margin-top:21.75pt;width:160.5pt;height:16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" filled="f" stroked="f" strokeweight=".5pt">
                <v:textbox>
                  <w:txbxContent>
                    <w:p w14:paraId="19CFBB46" w14:textId="77777777" w:rsidR="008B5DD9" w:rsidRPr="00BD3621" w:rsidRDefault="008B5DD9" w:rsidP="008B5DD9">
                      <w:pPr>
                        <w:rPr>
                          <w:lang w:val="fr-CA"/>
                        </w:rPr>
                      </w:pPr>
                      <w:r w:rsidRPr="00BD3621">
                        <w:rPr>
                          <w:rFonts w:ascii="Roboto Condensed" w:hAnsi="Roboto Condensed"/>
                          <w:color w:val="000000" w:themeColor="text1"/>
                          <w:sz w:val="24"/>
                          <w:szCs w:val="24"/>
                          <w:lang w:val="fr-CA"/>
                        </w:rPr>
                        <w:t>Le meilleur outil permettant de déceler une menace et de prévenir les dommages est vous-même. Vous connaissez vos laboratoires, vos tâches et les personnes avec qui vous travaillez. Vous êtes donc la personne la mieux placée pour remarquer quand il se passe quelque chose d’inhabituel.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38D75B8" wp14:editId="54E9E331">
                <wp:simplePos x="0" y="0"/>
                <wp:positionH relativeFrom="column">
                  <wp:posOffset>1247775</wp:posOffset>
                </wp:positionH>
                <wp:positionV relativeFrom="paragraph">
                  <wp:posOffset>288290</wp:posOffset>
                </wp:positionV>
                <wp:extent cx="1771650" cy="194754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771650" cy="1947545"/>
                        </a:xfrm>
                        <a:prstGeom prst="rect">
                          <a:avLst/>
                        </a:prstGeom>
                        <a:noFill/>
                        <a:ln w="6350">
                          <a:noFill/>
                        </a:ln>
                      </wps:spPr>
                      <wps:txbx>
                        <w:txbxContent>
                          <w:p w14:paraId="51502107" w14:textId="77777777" w:rsidR="008B5DD9" w:rsidRPr="00BD3621" w:rsidRDefault="008B5DD9" w:rsidP="008B5DD9">
                            <w:pPr>
                              <w:jc w:val="center"/>
                              <w:rPr>
                                <w:lang w:val="fr-CA"/>
                              </w:rPr>
                            </w:pPr>
                            <w:r w:rsidRPr="00BD3621">
                              <w:rPr>
                                <w:rFonts w:ascii="Roboto Condensed" w:hAnsi="Roboto Condensed"/>
                                <w:color w:val="000000" w:themeColor="text1"/>
                                <w:sz w:val="24"/>
                                <w:szCs w:val="24"/>
                                <w:lang w:val="fr-CA"/>
                              </w:rPr>
                              <w:t>Les humains sont la première ligne de défense dans la protection de l’information et des biens.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D75B8" id="Text Box 54" o:spid="_x0000_s1033" type="#_x0000_t202" style="position:absolute;left:0;text-align:left;margin-left:98.25pt;margin-top:22.7pt;width:139.5pt;height:15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" filled="f" stroked="f" strokeweight=".5pt">
                <v:textbox>
                  <w:txbxContent>
                    <w:p w14:paraId="51502107" w14:textId="77777777" w:rsidR="008B5DD9" w:rsidRPr="00BD3621" w:rsidRDefault="008B5DD9" w:rsidP="008B5DD9">
                      <w:pPr>
                        <w:jc w:val="center"/>
                        <w:rPr>
                          <w:lang w:val="fr-CA"/>
                        </w:rPr>
                      </w:pPr>
                      <w:r w:rsidRPr="00BD3621">
                        <w:rPr>
                          <w:rFonts w:ascii="Roboto Condensed" w:hAnsi="Roboto Condensed"/>
                          <w:color w:val="000000" w:themeColor="text1"/>
                          <w:sz w:val="24"/>
                          <w:szCs w:val="24"/>
                          <w:lang w:val="fr-CA"/>
                        </w:rPr>
                        <w:t>Les humains sont la première ligne de défense dans la protection de l’information et des biens.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BBDB65A" wp14:editId="28097596">
                <wp:simplePos x="0" y="0"/>
                <wp:positionH relativeFrom="column">
                  <wp:posOffset>-807523</wp:posOffset>
                </wp:positionH>
                <wp:positionV relativeFrom="paragraph">
                  <wp:posOffset>286014</wp:posOffset>
                </wp:positionV>
                <wp:extent cx="2054431" cy="2131621"/>
                <wp:effectExtent l="0" t="0" r="0" b="2540"/>
                <wp:wrapNone/>
                <wp:docPr id="53" name="Text Box 53"/>
                <wp:cNvGraphicFramePr/>
                <a:graphic xmlns:a="http://schemas.openxmlformats.org/drawingml/2006/main">
                  <a:graphicData uri="http://schemas.microsoft.com/office/word/2010/wordprocessingShape">
                    <wps:wsp>
                      <wps:cNvSpPr txBox="1"/>
                      <wps:spPr>
                        <a:xfrm>
                          <a:off x="0" y="0"/>
                          <a:ext cx="2054431" cy="2131621"/>
                        </a:xfrm>
                        <a:prstGeom prst="rect">
                          <a:avLst/>
                        </a:prstGeom>
                        <a:noFill/>
                        <a:ln w="6350">
                          <a:noFill/>
                        </a:ln>
                      </wps:spPr>
                      <wps:txbx>
                        <w:txbxContent>
                          <w:p w14:paraId="0A0FF704" w14:textId="77777777" w:rsidR="008B5DD9" w:rsidRPr="00BD3621" w:rsidRDefault="008B5DD9" w:rsidP="008B5DD9">
                            <w:pPr>
                              <w:jc w:val="center"/>
                              <w:rPr>
                                <w:lang w:val="fr-CA"/>
                              </w:rPr>
                            </w:pPr>
                            <w:r w:rsidRPr="00BD3621">
                              <w:rPr>
                                <w:rFonts w:ascii="Roboto Condensed" w:hAnsi="Roboto Condensed"/>
                                <w:color w:val="000000" w:themeColor="text1"/>
                                <w:sz w:val="24"/>
                                <w:szCs w:val="20"/>
                                <w:lang w:val="fr-CA"/>
                              </w:rPr>
                              <w:t>Les craintes de prolifération entourant le développement d’agents biologiques, chimiques, radiologiques et nucléaires, tout comme les technologies militaires, sont fondées.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B65A" id="Text Box 53" o:spid="_x0000_s1034" type="#_x0000_t202" style="position:absolute;left:0;text-align:left;margin-left:-63.6pt;margin-top:22.5pt;width:161.75pt;height:16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" filled="f" stroked="f" strokeweight=".5pt">
                <v:textbox>
                  <w:txbxContent>
                    <w:p w14:paraId="0A0FF704" w14:textId="77777777" w:rsidR="008B5DD9" w:rsidRPr="00BD3621" w:rsidRDefault="008B5DD9" w:rsidP="008B5DD9">
                      <w:pPr>
                        <w:jc w:val="center"/>
                        <w:rPr>
                          <w:lang w:val="fr-CA"/>
                        </w:rPr>
                      </w:pPr>
                      <w:r w:rsidRPr="00BD3621">
                        <w:rPr>
                          <w:rFonts w:ascii="Roboto Condensed" w:hAnsi="Roboto Condensed"/>
                          <w:color w:val="000000" w:themeColor="text1"/>
                          <w:sz w:val="24"/>
                          <w:szCs w:val="20"/>
                          <w:lang w:val="fr-CA"/>
                        </w:rPr>
                        <w:t>Les craintes de prolifération entourant le développement d’agents biologiques, chimiques, radiologiques et nucléaires, tout comme les technologies militaires, sont fondées.</w:t>
                      </w:r>
                    </w:p>
                  </w:txbxContent>
                </v:textbox>
              </v:shape>
            </w:pict>
          </mc:Fallback>
        </mc:AlternateContent>
      </w:r>
    </w:p>
    <w:p w14:paraId="199EDDB6" w14:textId="77777777" w:rsidR="008B5DD9" w:rsidRPr="00BD3621" w:rsidRDefault="008B5DD9" w:rsidP="008B5DD9">
      <w:pPr>
        <w:ind w:left="274" w:hanging="274"/>
        <w:rPr>
          <w:lang w:val="fr-CA"/>
        </w:rPr>
      </w:pPr>
      <w:r>
        <w:rPr>
          <w:noProof/>
        </w:rPr>
        <mc:AlternateContent>
          <mc:Choice Requires="wps">
            <w:drawing>
              <wp:anchor distT="0" distB="0" distL="114300" distR="114300" simplePos="0" relativeHeight="251679744" behindDoc="0" locked="0" layoutInCell="1" allowOverlap="1" wp14:anchorId="0DF0BBA2" wp14:editId="675AFBE8">
                <wp:simplePos x="0" y="0"/>
                <wp:positionH relativeFrom="column">
                  <wp:posOffset>4914900</wp:posOffset>
                </wp:positionH>
                <wp:positionV relativeFrom="paragraph">
                  <wp:posOffset>12065</wp:posOffset>
                </wp:positionV>
                <wp:extent cx="1819275" cy="1947826"/>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819275" cy="1947826"/>
                        </a:xfrm>
                        <a:prstGeom prst="rect">
                          <a:avLst/>
                        </a:prstGeom>
                        <a:noFill/>
                        <a:ln w="6350">
                          <a:noFill/>
                        </a:ln>
                      </wps:spPr>
                      <wps:txbx>
                        <w:txbxContent>
                          <w:p w14:paraId="21841664" w14:textId="77777777" w:rsidR="008B5DD9" w:rsidRPr="00BD3621" w:rsidRDefault="008B5DD9" w:rsidP="008B5DD9">
                            <w:pPr>
                              <w:rPr>
                                <w:sz w:val="20"/>
                                <w:szCs w:val="20"/>
                                <w:lang w:val="fr-CA"/>
                              </w:rPr>
                            </w:pPr>
                            <w:r>
                              <w:rPr>
                                <w:rFonts w:ascii="Roboto Condensed" w:hAnsi="Roboto Condensed"/>
                                <w:color w:val="000000" w:themeColor="text1"/>
                                <w:sz w:val="24"/>
                                <w:szCs w:val="20"/>
                                <w:lang w:val="fr-CA"/>
                              </w:rPr>
                              <w:t>Vos</w:t>
                            </w:r>
                            <w:r w:rsidRPr="00BD3621">
                              <w:rPr>
                                <w:rFonts w:ascii="Roboto Condensed" w:hAnsi="Roboto Condensed"/>
                                <w:color w:val="000000" w:themeColor="text1"/>
                                <w:sz w:val="24"/>
                                <w:szCs w:val="20"/>
                                <w:lang w:val="fr-CA"/>
                              </w:rPr>
                              <w:t xml:space="preserve"> recherche, données et produits sont très précieux, mais ils peuvent aussi être vulnérables.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BBA2" id="Text Box 56" o:spid="_x0000_s1035" type="#_x0000_t202" style="position:absolute;left:0;text-align:left;margin-left:387pt;margin-top:.95pt;width:143.25pt;height:15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" filled="f" stroked="f" strokeweight=".5pt">
                <v:textbox>
                  <w:txbxContent>
                    <w:p w14:paraId="21841664" w14:textId="77777777" w:rsidR="008B5DD9" w:rsidRPr="00BD3621" w:rsidRDefault="008B5DD9" w:rsidP="008B5DD9">
                      <w:pPr>
                        <w:rPr>
                          <w:sz w:val="20"/>
                          <w:szCs w:val="20"/>
                          <w:lang w:val="fr-CA"/>
                        </w:rPr>
                      </w:pPr>
                      <w:r>
                        <w:rPr>
                          <w:rFonts w:ascii="Roboto Condensed" w:hAnsi="Roboto Condensed"/>
                          <w:color w:val="000000" w:themeColor="text1"/>
                          <w:sz w:val="24"/>
                          <w:szCs w:val="20"/>
                          <w:lang w:val="fr-CA"/>
                        </w:rPr>
                        <w:t>Vos</w:t>
                      </w:r>
                      <w:r w:rsidRPr="00BD3621">
                        <w:rPr>
                          <w:rFonts w:ascii="Roboto Condensed" w:hAnsi="Roboto Condensed"/>
                          <w:color w:val="000000" w:themeColor="text1"/>
                          <w:sz w:val="24"/>
                          <w:szCs w:val="20"/>
                          <w:lang w:val="fr-CA"/>
                        </w:rPr>
                        <w:t xml:space="preserve"> recherche, données et produits sont très précieux, mais ils peuvent aussi être vulnérables.</w:t>
                      </w:r>
                    </w:p>
                  </w:txbxContent>
                </v:textbox>
              </v:shape>
            </w:pict>
          </mc:Fallback>
        </mc:AlternateContent>
      </w:r>
    </w:p>
    <w:p w14:paraId="7EAC5998" w14:textId="77777777" w:rsidR="008B5DD9" w:rsidRPr="00BD3621" w:rsidRDefault="008B5DD9" w:rsidP="008B5DD9">
      <w:pPr>
        <w:ind w:left="274" w:hanging="274"/>
        <w:rPr>
          <w:lang w:val="fr-CA"/>
        </w:rPr>
      </w:pPr>
    </w:p>
    <w:p w14:paraId="34F60B30" w14:textId="77777777" w:rsidR="008B5DD9" w:rsidRPr="00BD3621" w:rsidRDefault="008B5DD9" w:rsidP="008B5DD9">
      <w:pPr>
        <w:ind w:left="274" w:hanging="274"/>
        <w:rPr>
          <w:lang w:val="fr-CA"/>
        </w:rPr>
      </w:pPr>
    </w:p>
    <w:p w14:paraId="5E180AB9" w14:textId="77777777" w:rsidR="008B5DD9" w:rsidRPr="00BD3621" w:rsidRDefault="008B5DD9" w:rsidP="008B5DD9">
      <w:pPr>
        <w:ind w:left="274" w:hanging="274"/>
        <w:rPr>
          <w:lang w:val="fr-CA"/>
        </w:rPr>
      </w:pPr>
    </w:p>
    <w:p w14:paraId="5B6056B0" w14:textId="77777777" w:rsidR="008B5DD9" w:rsidRPr="00BD3621" w:rsidRDefault="008B5DD9" w:rsidP="008B5DD9">
      <w:pPr>
        <w:ind w:left="274" w:hanging="274"/>
        <w:rPr>
          <w:lang w:val="fr-CA"/>
        </w:rPr>
      </w:pPr>
    </w:p>
    <w:p w14:paraId="19EA84F7" w14:textId="77777777" w:rsidR="008B5DD9" w:rsidRPr="00BD3621" w:rsidRDefault="008B5DD9" w:rsidP="008B5DD9">
      <w:pPr>
        <w:ind w:left="274" w:hanging="274"/>
        <w:rPr>
          <w:lang w:val="fr-CA"/>
        </w:rPr>
      </w:pPr>
    </w:p>
    <w:p w14:paraId="54FBC834" w14:textId="77777777" w:rsidR="008B5DD9" w:rsidRPr="00BD3621" w:rsidRDefault="008B5DD9" w:rsidP="008B5DD9">
      <w:pPr>
        <w:rPr>
          <w:rFonts w:ascii="Century Gothic" w:eastAsia="Calibri" w:hAnsi="Century Gothic" w:cs="Century Gothic"/>
          <w:b/>
          <w:bCs/>
          <w:color w:val="255166"/>
          <w:sz w:val="28"/>
          <w:szCs w:val="26"/>
          <w:lang w:val="fr-CA"/>
        </w:rPr>
      </w:pPr>
    </w:p>
    <w:p w14:paraId="5A3C4FE0" w14:textId="77777777" w:rsidR="008B5DD9" w:rsidRPr="00BD3621" w:rsidRDefault="008B5DD9" w:rsidP="008B5DD9">
      <w:pPr>
        <w:rPr>
          <w:rFonts w:ascii="Century Gothic" w:eastAsia="Calibri" w:hAnsi="Century Gothic" w:cs="Century Gothic"/>
          <w:b/>
          <w:bCs/>
          <w:color w:val="255166"/>
          <w:sz w:val="28"/>
          <w:szCs w:val="26"/>
          <w:lang w:val="fr-CA"/>
        </w:rPr>
      </w:pPr>
      <w:r>
        <w:rPr>
          <w:noProof/>
        </w:rPr>
        <mc:AlternateContent>
          <mc:Choice Requires="wps">
            <w:drawing>
              <wp:anchor distT="0" distB="0" distL="114300" distR="114300" simplePos="0" relativeHeight="251673600" behindDoc="0" locked="0" layoutInCell="1" allowOverlap="1" wp14:anchorId="287EED1E" wp14:editId="285B58B7">
                <wp:simplePos x="0" y="0"/>
                <wp:positionH relativeFrom="column">
                  <wp:posOffset>3579495</wp:posOffset>
                </wp:positionH>
                <wp:positionV relativeFrom="paragraph">
                  <wp:posOffset>99060</wp:posOffset>
                </wp:positionV>
                <wp:extent cx="801585" cy="777834"/>
                <wp:effectExtent l="0" t="0" r="0" b="3810"/>
                <wp:wrapNone/>
                <wp:docPr id="42" name="Oval 42"/>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5BCE2C"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EED1E" id="Oval 42" o:spid="_x0000_s1036" style="position:absolute;margin-left:281.85pt;margin-top:7.8pt;width:63.1pt;height:6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" fillcolor="#5b9bd5 [3204]" stroked="f" strokeweight="1pt">
                <v:stroke joinstyle="miter"/>
                <v:textbox>
                  <w:txbxContent>
                    <w:p w14:paraId="635BCE2C"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7</w:t>
                      </w:r>
                    </w:p>
                  </w:txbxContent>
                </v:textbox>
              </v:oval>
            </w:pict>
          </mc:Fallback>
        </mc:AlternateContent>
      </w:r>
      <w:r>
        <w:rPr>
          <w:noProof/>
        </w:rPr>
        <mc:AlternateContent>
          <mc:Choice Requires="wps">
            <w:drawing>
              <wp:anchor distT="0" distB="0" distL="114300" distR="114300" simplePos="0" relativeHeight="251674624" behindDoc="0" locked="0" layoutInCell="1" allowOverlap="1" wp14:anchorId="53671C87" wp14:editId="35BE3BCA">
                <wp:simplePos x="0" y="0"/>
                <wp:positionH relativeFrom="column">
                  <wp:posOffset>5295900</wp:posOffset>
                </wp:positionH>
                <wp:positionV relativeFrom="paragraph">
                  <wp:posOffset>140335</wp:posOffset>
                </wp:positionV>
                <wp:extent cx="801585" cy="777834"/>
                <wp:effectExtent l="0" t="0" r="0" b="3810"/>
                <wp:wrapNone/>
                <wp:docPr id="43" name="Oval 43"/>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151A3"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71C87" id="Oval 43" o:spid="_x0000_s1037" style="position:absolute;margin-left:417pt;margin-top:11.05pt;width:63.1pt;height:6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" fillcolor="#5b9bd5 [3204]" stroked="f" strokeweight="1pt">
                <v:stroke joinstyle="miter"/>
                <v:textbox>
                  <w:txbxContent>
                    <w:p w14:paraId="540151A3"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8</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5E087891" wp14:editId="060637C2">
                <wp:simplePos x="0" y="0"/>
                <wp:positionH relativeFrom="column">
                  <wp:posOffset>2017337</wp:posOffset>
                </wp:positionH>
                <wp:positionV relativeFrom="paragraph">
                  <wp:posOffset>105385</wp:posOffset>
                </wp:positionV>
                <wp:extent cx="801370" cy="777240"/>
                <wp:effectExtent l="0" t="0" r="0" b="3810"/>
                <wp:wrapNone/>
                <wp:docPr id="41" name="Oval 41"/>
                <wp:cNvGraphicFramePr/>
                <a:graphic xmlns:a="http://schemas.openxmlformats.org/drawingml/2006/main">
                  <a:graphicData uri="http://schemas.microsoft.com/office/word/2010/wordprocessingShape">
                    <wps:wsp>
                      <wps:cNvSpPr/>
                      <wps:spPr>
                        <a:xfrm>
                          <a:off x="0" y="0"/>
                          <a:ext cx="801370" cy="77724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A5CA62"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87891" id="Oval 41" o:spid="_x0000_s1038" style="position:absolute;margin-left:158.85pt;margin-top:8.3pt;width:63.1pt;height:6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" fillcolor="#5b9bd5 [3204]" stroked="f" strokeweight="1pt">
                <v:stroke joinstyle="miter"/>
                <v:textbox>
                  <w:txbxContent>
                    <w:p w14:paraId="51A5CA62"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6</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3795C23A" wp14:editId="0749001E">
                <wp:simplePos x="0" y="0"/>
                <wp:positionH relativeFrom="column">
                  <wp:posOffset>-71120</wp:posOffset>
                </wp:positionH>
                <wp:positionV relativeFrom="paragraph">
                  <wp:posOffset>87539</wp:posOffset>
                </wp:positionV>
                <wp:extent cx="801585" cy="777834"/>
                <wp:effectExtent l="0" t="0" r="0" b="3810"/>
                <wp:wrapNone/>
                <wp:docPr id="40" name="Oval 40"/>
                <wp:cNvGraphicFramePr/>
                <a:graphic xmlns:a="http://schemas.openxmlformats.org/drawingml/2006/main">
                  <a:graphicData uri="http://schemas.microsoft.com/office/word/2010/wordprocessingShape">
                    <wps:wsp>
                      <wps:cNvSpPr/>
                      <wps:spPr>
                        <a:xfrm>
                          <a:off x="0" y="0"/>
                          <a:ext cx="801585" cy="777834"/>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1E838"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5C23A" id="Oval 40" o:spid="_x0000_s1039" style="position:absolute;margin-left:-5.6pt;margin-top:6.9pt;width:63.1pt;height: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" fillcolor="#5b9bd5 [3204]" stroked="f" strokeweight="1pt">
                <v:stroke joinstyle="miter"/>
                <v:textbox>
                  <w:txbxContent>
                    <w:p w14:paraId="6051E838" w14:textId="77777777" w:rsidR="008B5DD9" w:rsidRPr="00A637F4" w:rsidRDefault="008B5DD9" w:rsidP="008B5DD9">
                      <w:pPr>
                        <w:jc w:val="center"/>
                        <w:rPr>
                          <w:rFonts w:ascii="Century Gothic" w:hAnsi="Century Gothic"/>
                          <w:sz w:val="56"/>
                          <w:szCs w:val="56"/>
                        </w:rPr>
                      </w:pPr>
                      <w:r w:rsidRPr="00A637F4">
                        <w:rPr>
                          <w:rFonts w:ascii="Century Gothic" w:hAnsi="Century Gothic"/>
                          <w:sz w:val="56"/>
                          <w:szCs w:val="56"/>
                        </w:rPr>
                        <w:t>5</w:t>
                      </w:r>
                    </w:p>
                  </w:txbxContent>
                </v:textbox>
              </v:oval>
            </w:pict>
          </mc:Fallback>
        </mc:AlternateContent>
      </w:r>
      <w:r w:rsidRPr="000F06C0">
        <w:rPr>
          <w:noProof/>
        </w:rPr>
        <mc:AlternateContent>
          <mc:Choice Requires="wps">
            <w:drawing>
              <wp:anchor distT="0" distB="0" distL="114300" distR="114300" simplePos="0" relativeHeight="251667456" behindDoc="0" locked="0" layoutInCell="1" allowOverlap="1" wp14:anchorId="16963899" wp14:editId="1C05F3D1">
                <wp:simplePos x="0" y="0"/>
                <wp:positionH relativeFrom="page">
                  <wp:posOffset>112782</wp:posOffset>
                </wp:positionH>
                <wp:positionV relativeFrom="paragraph">
                  <wp:posOffset>239066</wp:posOffset>
                </wp:positionV>
                <wp:extent cx="7879278" cy="415636"/>
                <wp:effectExtent l="0" t="0" r="0" b="3810"/>
                <wp:wrapNone/>
                <wp:docPr id="26" name="Text Box 26"/>
                <wp:cNvGraphicFramePr/>
                <a:graphic xmlns:a="http://schemas.openxmlformats.org/drawingml/2006/main">
                  <a:graphicData uri="http://schemas.microsoft.com/office/word/2010/wordprocessingShape">
                    <wps:wsp>
                      <wps:cNvSpPr txBox="1"/>
                      <wps:spPr>
                        <a:xfrm>
                          <a:off x="0" y="0"/>
                          <a:ext cx="7879278" cy="415636"/>
                        </a:xfrm>
                        <a:prstGeom prst="rect">
                          <a:avLst/>
                        </a:prstGeom>
                        <a:noFill/>
                        <a:ln w="6350">
                          <a:noFill/>
                        </a:ln>
                      </wps:spPr>
                      <wps:txbx>
                        <w:txbxContent>
                          <w:p w14:paraId="41468549" w14:textId="77777777" w:rsidR="008B5DD9" w:rsidRPr="008107DE" w:rsidRDefault="008B5DD9" w:rsidP="008B5DD9">
                            <w:pPr>
                              <w:rPr>
                                <w:b/>
                                <w:color w:val="BDD6EE" w:themeColor="accent1" w:themeTint="66"/>
                                <w:sz w:val="44"/>
                                <w:szCs w:val="44"/>
                              </w:rPr>
                            </w:pPr>
                            <w:r w:rsidRPr="008107DE">
                              <w:rPr>
                                <w:b/>
                                <w:color w:val="BDD6EE" w:themeColor="accent1" w:themeTint="66"/>
                                <w:sz w:val="44"/>
                                <w:szCs w:val="44"/>
                              </w:rPr>
                              <w:t>. . . . . . . . . . . . . . . . . . . . . . . . . . . . . . . . . . . . . . . . . . . . . . . . . . . . . . . . . . . . . . . . . . . . . . . . . . . . . . . . . . . . . . . . . . . . . . .</w:t>
                            </w:r>
                          </w:p>
                          <w:p w14:paraId="49740C4C" w14:textId="77777777" w:rsidR="008B5DD9" w:rsidRDefault="008B5DD9" w:rsidP="008B5DD9"/>
                          <w:p w14:paraId="0408A418" w14:textId="77777777" w:rsidR="008B5DD9" w:rsidRDefault="008B5DD9" w:rsidP="008B5DD9"/>
                          <w:p w14:paraId="5A8BD015" w14:textId="77777777" w:rsidR="008B5DD9" w:rsidRDefault="008B5DD9" w:rsidP="008B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963899" id="Text Box 26" o:spid="_x0000_s1040" type="#_x0000_t202" style="position:absolute;margin-left:8.9pt;margin-top:18.8pt;width:620.4pt;height:32.7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" filled="f" stroked="f" strokeweight=".5pt">
                <v:textbox>
                  <w:txbxContent>
                    <w:p w14:paraId="41468549" w14:textId="77777777" w:rsidR="008B5DD9" w:rsidRPr="008107DE" w:rsidRDefault="008B5DD9" w:rsidP="008B5DD9">
                      <w:pPr>
                        <w:rPr>
                          <w:b/>
                          <w:color w:val="BDD6EE" w:themeColor="accent1" w:themeTint="66"/>
                          <w:sz w:val="44"/>
                          <w:szCs w:val="44"/>
                        </w:rPr>
                      </w:pPr>
                      <w:r w:rsidRPr="008107DE">
                        <w:rPr>
                          <w:b/>
                          <w:color w:val="BDD6EE" w:themeColor="accent1" w:themeTint="66"/>
                          <w:sz w:val="44"/>
                          <w:szCs w:val="44"/>
                        </w:rPr>
                        <w:t>. . . . . . . . . . . . . . . . . . . . . . . . . . . . . . . . . . . . . . . . . . . . . . . . . . . . . . . . . . . . . . . . . . . . . . . . . . . . . . . . . . . . . . . . . . . . . . .</w:t>
                      </w:r>
                    </w:p>
                    <w:p w14:paraId="49740C4C" w14:textId="77777777" w:rsidR="008B5DD9" w:rsidRDefault="008B5DD9" w:rsidP="008B5DD9"/>
                    <w:p w14:paraId="0408A418" w14:textId="77777777" w:rsidR="008B5DD9" w:rsidRDefault="008B5DD9" w:rsidP="008B5DD9"/>
                    <w:p w14:paraId="5A8BD015" w14:textId="77777777" w:rsidR="008B5DD9" w:rsidRDefault="008B5DD9" w:rsidP="008B5DD9"/>
                  </w:txbxContent>
                </v:textbox>
                <w10:wrap anchorx="page"/>
              </v:shape>
            </w:pict>
          </mc:Fallback>
        </mc:AlternateContent>
      </w:r>
    </w:p>
    <w:p w14:paraId="56D12E2C" w14:textId="77777777" w:rsidR="008B5DD9" w:rsidRPr="00BD3621" w:rsidRDefault="008B5DD9" w:rsidP="008B5DD9">
      <w:pPr>
        <w:rPr>
          <w:rFonts w:ascii="Century Gothic" w:eastAsia="Calibri" w:hAnsi="Century Gothic" w:cs="Century Gothic"/>
          <w:b/>
          <w:bCs/>
          <w:color w:val="255166"/>
          <w:sz w:val="28"/>
          <w:szCs w:val="26"/>
          <w:lang w:val="fr-CA"/>
        </w:rPr>
      </w:pPr>
    </w:p>
    <w:p w14:paraId="31E53A1B" w14:textId="77777777" w:rsidR="008B5DD9" w:rsidRPr="00BD3621" w:rsidRDefault="008B5DD9" w:rsidP="008B5DD9">
      <w:pPr>
        <w:rPr>
          <w:rFonts w:ascii="Century Gothic" w:eastAsia="Calibri" w:hAnsi="Century Gothic" w:cs="Century Gothic"/>
          <w:b/>
          <w:bCs/>
          <w:color w:val="255166"/>
          <w:sz w:val="28"/>
          <w:szCs w:val="26"/>
          <w:lang w:val="fr-CA"/>
        </w:rPr>
      </w:pPr>
      <w:r w:rsidRPr="00B14F1D">
        <w:rPr>
          <w:noProof/>
        </w:rPr>
        <mc:AlternateContent>
          <mc:Choice Requires="wps">
            <w:drawing>
              <wp:anchor distT="0" distB="0" distL="114300" distR="114300" simplePos="0" relativeHeight="251680768" behindDoc="0" locked="0" layoutInCell="1" allowOverlap="1" wp14:anchorId="2B674F2D" wp14:editId="3555384E">
                <wp:simplePos x="0" y="0"/>
                <wp:positionH relativeFrom="column">
                  <wp:posOffset>-866776</wp:posOffset>
                </wp:positionH>
                <wp:positionV relativeFrom="paragraph">
                  <wp:posOffset>374015</wp:posOffset>
                </wp:positionV>
                <wp:extent cx="2543175" cy="3823854"/>
                <wp:effectExtent l="0" t="0" r="0" b="5715"/>
                <wp:wrapNone/>
                <wp:docPr id="57" name="Text Box 57"/>
                <wp:cNvGraphicFramePr/>
                <a:graphic xmlns:a="http://schemas.openxmlformats.org/drawingml/2006/main">
                  <a:graphicData uri="http://schemas.microsoft.com/office/word/2010/wordprocessingShape">
                    <wps:wsp>
                      <wps:cNvSpPr txBox="1"/>
                      <wps:spPr>
                        <a:xfrm>
                          <a:off x="0" y="0"/>
                          <a:ext cx="2543175" cy="3823854"/>
                        </a:xfrm>
                        <a:prstGeom prst="rect">
                          <a:avLst/>
                        </a:prstGeom>
                        <a:noFill/>
                        <a:ln w="6350">
                          <a:noFill/>
                        </a:ln>
                      </wps:spPr>
                      <wps:txbx>
                        <w:txbxContent>
                          <w:p w14:paraId="40BAABA4" w14:textId="77777777" w:rsidR="008B5DD9" w:rsidRPr="00BD3621" w:rsidRDefault="008B5DD9" w:rsidP="008B5DD9">
                            <w:pPr>
                              <w:jc w:val="center"/>
                              <w:rPr>
                                <w:lang w:val="fr-CA"/>
                              </w:rPr>
                            </w:pPr>
                            <w:r w:rsidRPr="00BD3621">
                              <w:rPr>
                                <w:rFonts w:ascii="Roboto Condensed" w:hAnsi="Roboto Condensed"/>
                                <w:color w:val="000000" w:themeColor="text1"/>
                                <w:sz w:val="24"/>
                                <w:szCs w:val="24"/>
                                <w:lang w:val="fr-CA"/>
                              </w:rPr>
                              <w:t xml:space="preserve">Les laboratoires, les centres de recherche et les organisations ont le pouvoir de mieux protéger </w:t>
                            </w:r>
                            <w:r>
                              <w:rPr>
                                <w:rFonts w:ascii="Roboto Condensed" w:hAnsi="Roboto Condensed"/>
                                <w:color w:val="000000" w:themeColor="text1"/>
                                <w:sz w:val="24"/>
                                <w:szCs w:val="24"/>
                                <w:lang w:val="fr-CA"/>
                              </w:rPr>
                              <w:t>la</w:t>
                            </w:r>
                            <w:r w:rsidRPr="00BD3621">
                              <w:rPr>
                                <w:rFonts w:ascii="Roboto Condensed" w:hAnsi="Roboto Condensed"/>
                                <w:color w:val="000000" w:themeColor="text1"/>
                                <w:sz w:val="24"/>
                                <w:szCs w:val="24"/>
                                <w:lang w:val="fr-CA"/>
                              </w:rPr>
                              <w:t xml:space="preserve"> propriété intellectuelle, leurs opportunités d’affaires et de recherche, l’intégrité des procédés et des techniques de laboratoire, l’attribution de la recherche, la distinction personnelle ou institutionnelle, et leur réputation en protégeant aussi leurs ressources précieuses des individus mal intentionnés. La protection de la recherche veille également à ce que la recherche menée par les organismes fédéraux ne soit pas exploitée ou utilisée à mauvais escient.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74F2D" id="Text Box 57" o:spid="_x0000_s1041" type="#_x0000_t202" style="position:absolute;margin-left:-68.25pt;margin-top:29.45pt;width:200.25pt;height:3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" filled="f" stroked="f" strokeweight=".5pt">
                <v:textbox>
                  <w:txbxContent>
                    <w:p w14:paraId="40BAABA4" w14:textId="77777777" w:rsidR="008B5DD9" w:rsidRPr="00BD3621" w:rsidRDefault="008B5DD9" w:rsidP="008B5DD9">
                      <w:pPr>
                        <w:jc w:val="center"/>
                        <w:rPr>
                          <w:lang w:val="fr-CA"/>
                        </w:rPr>
                      </w:pPr>
                      <w:r w:rsidRPr="00BD3621">
                        <w:rPr>
                          <w:rFonts w:ascii="Roboto Condensed" w:hAnsi="Roboto Condensed"/>
                          <w:color w:val="000000" w:themeColor="text1"/>
                          <w:sz w:val="24"/>
                          <w:szCs w:val="24"/>
                          <w:lang w:val="fr-CA"/>
                        </w:rPr>
                        <w:t xml:space="preserve">Les laboratoires, les centres de recherche et les organisations ont le pouvoir de mieux protéger </w:t>
                      </w:r>
                      <w:r>
                        <w:rPr>
                          <w:rFonts w:ascii="Roboto Condensed" w:hAnsi="Roboto Condensed"/>
                          <w:color w:val="000000" w:themeColor="text1"/>
                          <w:sz w:val="24"/>
                          <w:szCs w:val="24"/>
                          <w:lang w:val="fr-CA"/>
                        </w:rPr>
                        <w:t>la</w:t>
                      </w:r>
                      <w:r w:rsidRPr="00BD3621">
                        <w:rPr>
                          <w:rFonts w:ascii="Roboto Condensed" w:hAnsi="Roboto Condensed"/>
                          <w:color w:val="000000" w:themeColor="text1"/>
                          <w:sz w:val="24"/>
                          <w:szCs w:val="24"/>
                          <w:lang w:val="fr-CA"/>
                        </w:rPr>
                        <w:t xml:space="preserve"> propriété intellectuelle, leurs opportunités d’affaires et de recherche, l’intégrité des procédés et des techniques de laboratoire, l’attribution de la recherche, la distinction personnelle ou institutionnelle, et leur réputation en protégeant aussi leurs ressources précieuses des individus mal intentionnés. La protection de la recherche veille également à ce que la recherche menée par les organismes fédéraux ne soit pas exploitée ou utilisée à mauvais escient.</w:t>
                      </w:r>
                    </w:p>
                  </w:txbxContent>
                </v:textbox>
              </v:shape>
            </w:pict>
          </mc:Fallback>
        </mc:AlternateContent>
      </w:r>
    </w:p>
    <w:p w14:paraId="41F2FBC5" w14:textId="77777777" w:rsidR="008B5DD9" w:rsidRPr="00BD3621" w:rsidRDefault="008B5DD9" w:rsidP="008B5DD9">
      <w:pPr>
        <w:rPr>
          <w:rFonts w:ascii="Century Gothic" w:eastAsia="Calibri" w:hAnsi="Century Gothic" w:cs="Century Gothic"/>
          <w:b/>
          <w:bCs/>
          <w:color w:val="255166"/>
          <w:sz w:val="28"/>
          <w:szCs w:val="26"/>
          <w:lang w:val="fr-CA"/>
        </w:rPr>
      </w:pPr>
      <w:r w:rsidRPr="00470F3C">
        <w:rPr>
          <w:noProof/>
        </w:rPr>
        <mc:AlternateContent>
          <mc:Choice Requires="wps">
            <w:drawing>
              <wp:anchor distT="0" distB="0" distL="114300" distR="114300" simplePos="0" relativeHeight="251681792" behindDoc="0" locked="0" layoutInCell="1" allowOverlap="1" wp14:anchorId="215DE2B4" wp14:editId="29CEC91E">
                <wp:simplePos x="0" y="0"/>
                <wp:positionH relativeFrom="column">
                  <wp:posOffset>1477775</wp:posOffset>
                </wp:positionH>
                <wp:positionV relativeFrom="paragraph">
                  <wp:posOffset>45666</wp:posOffset>
                </wp:positionV>
                <wp:extent cx="1837468" cy="2119154"/>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837468" cy="2119154"/>
                        </a:xfrm>
                        <a:prstGeom prst="rect">
                          <a:avLst/>
                        </a:prstGeom>
                        <a:noFill/>
                        <a:ln w="6350">
                          <a:noFill/>
                        </a:ln>
                      </wps:spPr>
                      <wps:txbx>
                        <w:txbxContent>
                          <w:p w14:paraId="54578FA3"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L’accès à toutes les données devrait être limité</w:t>
                            </w:r>
                            <w:r>
                              <w:rPr>
                                <w:rFonts w:ascii="Roboto Condensed" w:hAnsi="Roboto Condensed"/>
                                <w:color w:val="000000" w:themeColor="text1"/>
                                <w:sz w:val="24"/>
                                <w:szCs w:val="20"/>
                                <w:lang w:val="fr-CA"/>
                              </w:rPr>
                              <w:t>,</w:t>
                            </w:r>
                            <w:r w:rsidRPr="00BD3621">
                              <w:rPr>
                                <w:rFonts w:ascii="Roboto Condensed" w:hAnsi="Roboto Condensed"/>
                                <w:color w:val="000000" w:themeColor="text1"/>
                                <w:sz w:val="24"/>
                                <w:szCs w:val="20"/>
                                <w:lang w:val="fr-CA"/>
                              </w:rPr>
                              <w:t xml:space="preserve"> selon le rôle</w:t>
                            </w:r>
                            <w:r>
                              <w:rPr>
                                <w:rFonts w:ascii="Roboto Condensed" w:hAnsi="Roboto Condensed"/>
                                <w:color w:val="000000" w:themeColor="text1"/>
                                <w:sz w:val="24"/>
                                <w:szCs w:val="20"/>
                                <w:lang w:val="fr-CA"/>
                              </w:rPr>
                              <w:t xml:space="preserve"> des personnes</w:t>
                            </w:r>
                            <w:r w:rsidRPr="00BD3621">
                              <w:rPr>
                                <w:rFonts w:ascii="Roboto Condensed" w:hAnsi="Roboto Condensed"/>
                                <w:color w:val="000000" w:themeColor="text1"/>
                                <w:sz w:val="24"/>
                                <w:szCs w:val="20"/>
                                <w:lang w:val="fr-CA"/>
                              </w:rPr>
                              <w:t>. Les employés n’ont pas nécessairement tous besoin d’avoir un accès administratif aux données, et n’ont pas non plus à avoir accès à l’ensemble des données.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DE2B4" id="Text Box 58" o:spid="_x0000_s1042" type="#_x0000_t202" style="position:absolute;margin-left:116.35pt;margin-top:3.6pt;width:144.7pt;height:16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" filled="f" stroked="f" strokeweight=".5pt">
                <v:textbox>
                  <w:txbxContent>
                    <w:p w14:paraId="54578FA3"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L’accès à toutes les données devrait être limité</w:t>
                      </w:r>
                      <w:r>
                        <w:rPr>
                          <w:rFonts w:ascii="Roboto Condensed" w:hAnsi="Roboto Condensed"/>
                          <w:color w:val="000000" w:themeColor="text1"/>
                          <w:sz w:val="24"/>
                          <w:szCs w:val="20"/>
                          <w:lang w:val="fr-CA"/>
                        </w:rPr>
                        <w:t>,</w:t>
                      </w:r>
                      <w:r w:rsidRPr="00BD3621">
                        <w:rPr>
                          <w:rFonts w:ascii="Roboto Condensed" w:hAnsi="Roboto Condensed"/>
                          <w:color w:val="000000" w:themeColor="text1"/>
                          <w:sz w:val="24"/>
                          <w:szCs w:val="20"/>
                          <w:lang w:val="fr-CA"/>
                        </w:rPr>
                        <w:t xml:space="preserve"> selon le rôle</w:t>
                      </w:r>
                      <w:r>
                        <w:rPr>
                          <w:rFonts w:ascii="Roboto Condensed" w:hAnsi="Roboto Condensed"/>
                          <w:color w:val="000000" w:themeColor="text1"/>
                          <w:sz w:val="24"/>
                          <w:szCs w:val="20"/>
                          <w:lang w:val="fr-CA"/>
                        </w:rPr>
                        <w:t xml:space="preserve"> des personnes</w:t>
                      </w:r>
                      <w:r w:rsidRPr="00BD3621">
                        <w:rPr>
                          <w:rFonts w:ascii="Roboto Condensed" w:hAnsi="Roboto Condensed"/>
                          <w:color w:val="000000" w:themeColor="text1"/>
                          <w:sz w:val="24"/>
                          <w:szCs w:val="20"/>
                          <w:lang w:val="fr-CA"/>
                        </w:rPr>
                        <w:t>. Les employés n’ont pas nécessairement tous besoin d’avoir un accès administratif aux données, et n’ont pas non plus à avoir accès à l’ensemble des données.</w:t>
                      </w:r>
                    </w:p>
                  </w:txbxContent>
                </v:textbox>
              </v:shape>
            </w:pict>
          </mc:Fallback>
        </mc:AlternateContent>
      </w:r>
      <w:r w:rsidRPr="00470F3C">
        <w:rPr>
          <w:noProof/>
        </w:rPr>
        <mc:AlternateContent>
          <mc:Choice Requires="wps">
            <w:drawing>
              <wp:anchor distT="0" distB="0" distL="114300" distR="114300" simplePos="0" relativeHeight="251683840" behindDoc="0" locked="0" layoutInCell="1" allowOverlap="1" wp14:anchorId="7D064070" wp14:editId="73E2FFE5">
                <wp:simplePos x="0" y="0"/>
                <wp:positionH relativeFrom="column">
                  <wp:posOffset>4677410</wp:posOffset>
                </wp:positionH>
                <wp:positionV relativeFrom="paragraph">
                  <wp:posOffset>36830</wp:posOffset>
                </wp:positionV>
                <wp:extent cx="2172335" cy="254317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172335" cy="2543175"/>
                        </a:xfrm>
                        <a:prstGeom prst="rect">
                          <a:avLst/>
                        </a:prstGeom>
                        <a:noFill/>
                        <a:ln w="6350">
                          <a:noFill/>
                        </a:ln>
                      </wps:spPr>
                      <wps:txbx>
                        <w:txbxContent>
                          <w:p w14:paraId="3E2E50FB"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La première étape à suivre pour la protection de la recherche est la sensibilisation; ensuite vient l’application des connaissances nouvellement acquises dans le choix de mesures d’atténuation les plus appropriées pour votre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64070" id="Text Box 60" o:spid="_x0000_s1043" type="#_x0000_t202" style="position:absolute;margin-left:368.3pt;margin-top:2.9pt;width:171.05pt;height:20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" filled="f" stroked="f" strokeweight=".5pt">
                <v:textbox>
                  <w:txbxContent>
                    <w:p w14:paraId="3E2E50FB"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La première étape à suivre pour la protection de la recherche est la sensibilisation; ensuite vient l’application des connaissances nouvellement acquises dans le choix de mesures d’atténuation les plus appropriées pour votre institution.</w:t>
                      </w:r>
                    </w:p>
                  </w:txbxContent>
                </v:textbox>
              </v:shape>
            </w:pict>
          </mc:Fallback>
        </mc:AlternateContent>
      </w:r>
      <w:r w:rsidRPr="00470F3C">
        <w:rPr>
          <w:noProof/>
        </w:rPr>
        <mc:AlternateContent>
          <mc:Choice Requires="wps">
            <w:drawing>
              <wp:anchor distT="0" distB="0" distL="114300" distR="114300" simplePos="0" relativeHeight="251682816" behindDoc="0" locked="0" layoutInCell="1" allowOverlap="1" wp14:anchorId="667FF418" wp14:editId="55C418F4">
                <wp:simplePos x="0" y="0"/>
                <wp:positionH relativeFrom="column">
                  <wp:posOffset>3206115</wp:posOffset>
                </wp:positionH>
                <wp:positionV relativeFrom="paragraph">
                  <wp:posOffset>50734</wp:posOffset>
                </wp:positionV>
                <wp:extent cx="1615044" cy="194754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615044" cy="1947545"/>
                        </a:xfrm>
                        <a:prstGeom prst="rect">
                          <a:avLst/>
                        </a:prstGeom>
                        <a:noFill/>
                        <a:ln w="6350">
                          <a:noFill/>
                        </a:ln>
                      </wps:spPr>
                      <wps:txbx>
                        <w:txbxContent>
                          <w:p w14:paraId="11E59530"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Il existe des outils pour atténuer les risques.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FF418" id="Text Box 59" o:spid="_x0000_s1044" type="#_x0000_t202" style="position:absolute;margin-left:252.45pt;margin-top:4pt;width:127.15pt;height:15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" filled="f" stroked="f" strokeweight=".5pt">
                <v:textbox>
                  <w:txbxContent>
                    <w:p w14:paraId="11E59530" w14:textId="77777777" w:rsidR="008B5DD9" w:rsidRPr="00BD3621" w:rsidRDefault="008B5DD9" w:rsidP="008B5DD9">
                      <w:pPr>
                        <w:jc w:val="center"/>
                        <w:rPr>
                          <w:sz w:val="20"/>
                          <w:szCs w:val="20"/>
                          <w:lang w:val="fr-CA"/>
                        </w:rPr>
                      </w:pPr>
                      <w:r w:rsidRPr="00BD3621">
                        <w:rPr>
                          <w:rFonts w:ascii="Roboto Condensed" w:hAnsi="Roboto Condensed"/>
                          <w:color w:val="000000" w:themeColor="text1"/>
                          <w:sz w:val="24"/>
                          <w:szCs w:val="20"/>
                          <w:lang w:val="fr-CA"/>
                        </w:rPr>
                        <w:t>Il existe des outils pour atténuer les risques.</w:t>
                      </w:r>
                    </w:p>
                  </w:txbxContent>
                </v:textbox>
              </v:shape>
            </w:pict>
          </mc:Fallback>
        </mc:AlternateContent>
      </w:r>
    </w:p>
    <w:p w14:paraId="21B185DE" w14:textId="77777777" w:rsidR="008B5DD9" w:rsidRPr="00BD3621" w:rsidRDefault="008B5DD9" w:rsidP="008B5DD9">
      <w:pPr>
        <w:rPr>
          <w:rFonts w:ascii="Century Gothic" w:eastAsia="Calibri" w:hAnsi="Century Gothic" w:cs="Century Gothic"/>
          <w:b/>
          <w:bCs/>
          <w:color w:val="255166"/>
          <w:sz w:val="28"/>
          <w:szCs w:val="26"/>
          <w:lang w:val="fr-CA"/>
        </w:rPr>
      </w:pPr>
    </w:p>
    <w:p w14:paraId="32694C33" w14:textId="77777777" w:rsidR="008B5DD9" w:rsidRPr="00BD3621" w:rsidRDefault="008B5DD9" w:rsidP="008B5DD9">
      <w:pPr>
        <w:rPr>
          <w:rFonts w:ascii="Century Gothic" w:eastAsia="Calibri" w:hAnsi="Century Gothic" w:cs="Century Gothic"/>
          <w:b/>
          <w:bCs/>
          <w:color w:val="255166"/>
          <w:sz w:val="28"/>
          <w:szCs w:val="26"/>
          <w:lang w:val="fr-CA"/>
        </w:rPr>
      </w:pPr>
    </w:p>
    <w:p w14:paraId="0C9CFCFF" w14:textId="77777777" w:rsidR="008B5DD9" w:rsidRPr="00BD3621" w:rsidRDefault="008B5DD9" w:rsidP="008B5DD9">
      <w:pPr>
        <w:rPr>
          <w:lang w:val="fr-CA"/>
        </w:rPr>
      </w:pPr>
    </w:p>
    <w:p w14:paraId="7DA28C83" w14:textId="77777777" w:rsidR="008B5DD9" w:rsidRPr="00BD3621" w:rsidRDefault="008B5DD9" w:rsidP="008B5DD9">
      <w:pPr>
        <w:rPr>
          <w:lang w:val="fr-CA"/>
        </w:rPr>
      </w:pPr>
    </w:p>
    <w:p w14:paraId="5FF58189" w14:textId="77777777" w:rsidR="008B5DD9" w:rsidRPr="00BD3621" w:rsidRDefault="008B5DD9" w:rsidP="008B5DD9">
      <w:pPr>
        <w:rPr>
          <w:lang w:val="fr-CA"/>
        </w:rPr>
      </w:pPr>
    </w:p>
    <w:p w14:paraId="68776006" w14:textId="77777777" w:rsidR="008B5DD9" w:rsidRPr="00BD3621" w:rsidRDefault="008B5DD9" w:rsidP="008B5DD9">
      <w:pPr>
        <w:rPr>
          <w:lang w:val="fr-CA"/>
        </w:rPr>
      </w:pPr>
    </w:p>
    <w:p w14:paraId="46ABBEAA" w14:textId="77777777" w:rsidR="008B5DD9" w:rsidRPr="00BD3621" w:rsidRDefault="008B5DD9" w:rsidP="008B5DD9">
      <w:pPr>
        <w:rPr>
          <w:lang w:val="fr-CA"/>
        </w:rPr>
      </w:pPr>
    </w:p>
    <w:p w14:paraId="45BE5C98" w14:textId="77777777" w:rsidR="008B5DD9" w:rsidRPr="00BD3621" w:rsidRDefault="008B5DD9" w:rsidP="008B5DD9">
      <w:pPr>
        <w:rPr>
          <w:lang w:val="fr-CA"/>
        </w:rPr>
      </w:pPr>
    </w:p>
    <w:p w14:paraId="32F30F15" w14:textId="77777777" w:rsidR="008B5DD9" w:rsidRPr="00BD3621" w:rsidRDefault="008B5DD9" w:rsidP="008B5DD9">
      <w:pPr>
        <w:rPr>
          <w:lang w:val="fr-CA"/>
        </w:rPr>
      </w:pPr>
    </w:p>
    <w:p w14:paraId="319666A1" w14:textId="77777777" w:rsidR="008B5DD9" w:rsidRPr="00BD3621" w:rsidRDefault="008B5DD9" w:rsidP="008B5DD9">
      <w:pPr>
        <w:rPr>
          <w:lang w:val="fr-CA"/>
        </w:rPr>
      </w:pPr>
    </w:p>
    <w:p w14:paraId="71EC0BB2" w14:textId="77777777" w:rsidR="008B5DD9" w:rsidRPr="00BD3621" w:rsidRDefault="008B5DD9" w:rsidP="008B5DD9">
      <w:pPr>
        <w:pStyle w:val="Subhead1"/>
        <w:rPr>
          <w:lang w:val="fr-CA"/>
        </w:rPr>
        <w:sectPr w:rsidR="008B5DD9" w:rsidRPr="00BD3621" w:rsidSect="00633139">
          <w:footerReference w:type="default" r:id="rId9"/>
          <w:pgSz w:w="12240" w:h="15840"/>
          <w:pgMar w:top="810" w:right="1440" w:bottom="1440" w:left="1440" w:header="720" w:footer="720" w:gutter="0"/>
          <w:cols w:space="720"/>
          <w:docGrid w:linePitch="360"/>
        </w:sectPr>
      </w:pPr>
    </w:p>
    <w:p w14:paraId="0789AA5F" w14:textId="77777777" w:rsidR="008B5DD9" w:rsidRPr="0008048F" w:rsidRDefault="008B5DD9" w:rsidP="008B5DD9">
      <w:pPr>
        <w:autoSpaceDE w:val="0"/>
        <w:autoSpaceDN w:val="0"/>
        <w:adjustRightInd w:val="0"/>
        <w:spacing w:before="288" w:after="144" w:line="288" w:lineRule="auto"/>
        <w:jc w:val="center"/>
        <w:rPr>
          <w:rFonts w:ascii="Century Gothic" w:hAnsi="Century Gothic" w:cs="Century Gothic"/>
          <w:b/>
          <w:bCs/>
          <w:color w:val="255166"/>
          <w:sz w:val="28"/>
          <w:szCs w:val="26"/>
          <w:lang w:val="fr-CA"/>
        </w:rPr>
      </w:pPr>
      <w:r w:rsidRPr="0008048F">
        <w:rPr>
          <w:rFonts w:ascii="Century Gothic" w:hAnsi="Century Gothic" w:cs="Century Gothic"/>
          <w:b/>
          <w:bCs/>
          <w:color w:val="255166"/>
          <w:sz w:val="28"/>
          <w:szCs w:val="26"/>
          <w:lang w:val="fr-CA"/>
        </w:rPr>
        <w:lastRenderedPageBreak/>
        <w:t>Régime de lutte contre la prolifération</w:t>
      </w:r>
      <w:r>
        <w:rPr>
          <w:rFonts w:ascii="Century Gothic" w:hAnsi="Century Gothic" w:cs="Century Gothic"/>
          <w:b/>
          <w:bCs/>
          <w:color w:val="255166"/>
          <w:sz w:val="28"/>
          <w:szCs w:val="26"/>
          <w:lang w:val="fr-CA"/>
        </w:rPr>
        <w:t xml:space="preserve"> du Canada</w:t>
      </w:r>
    </w:p>
    <w:p w14:paraId="4759B7FB" w14:textId="77777777" w:rsidR="008B5DD9" w:rsidRPr="004E73F2" w:rsidRDefault="008B5DD9" w:rsidP="008B5DD9">
      <w:pPr>
        <w:rPr>
          <w:rFonts w:ascii="Roboto Condensed" w:hAnsi="Roboto Condensed"/>
          <w:lang w:val="fr-CA"/>
        </w:rPr>
      </w:pPr>
      <w:r w:rsidRPr="004E73F2">
        <w:rPr>
          <w:rFonts w:ascii="Roboto Condensed" w:hAnsi="Roboto Condensed"/>
          <w:lang w:val="fr-CA"/>
        </w:rPr>
        <w:t xml:space="preserve">En réponse à la menace mondiale de </w:t>
      </w:r>
      <w:r>
        <w:rPr>
          <w:rFonts w:ascii="Roboto Condensed" w:hAnsi="Roboto Condensed"/>
          <w:lang w:val="fr-CA"/>
        </w:rPr>
        <w:t xml:space="preserve">la </w:t>
      </w:r>
      <w:r w:rsidRPr="004E73F2">
        <w:rPr>
          <w:rFonts w:ascii="Roboto Condensed" w:hAnsi="Roboto Condensed"/>
          <w:lang w:val="fr-CA"/>
        </w:rPr>
        <w:t xml:space="preserve">prolifération, le Canada est signataire de quatre traités et conventions </w:t>
      </w:r>
      <w:r w:rsidRPr="00BF0AEF">
        <w:rPr>
          <w:rFonts w:ascii="Roboto Condensed" w:hAnsi="Roboto Condensed"/>
          <w:lang w:val="fr-CA"/>
        </w:rPr>
        <w:t>clés, qui visent à prévenir et</w:t>
      </w:r>
      <w:r w:rsidRPr="004E73F2">
        <w:rPr>
          <w:rFonts w:ascii="Roboto Condensed" w:hAnsi="Roboto Condensed"/>
          <w:lang w:val="fr-CA"/>
        </w:rPr>
        <w:t xml:space="preserve"> combattre la prolifération des armes. Pour mettre en œuvre ces conventions et traités, le Canada est également membre des quatre régimes multilatéraux de contrôle des exportations et a lancé des programmes nationaux, qui sont tous décrits ci-dessous.</w:t>
      </w:r>
    </w:p>
    <w:p w14:paraId="57F3FE3C" w14:textId="77777777" w:rsidR="008B5DD9" w:rsidRPr="004E73F2" w:rsidRDefault="008B5DD9" w:rsidP="008B5DD9">
      <w:pPr>
        <w:pStyle w:val="Subhead2"/>
        <w:rPr>
          <w:rFonts w:ascii="Open Sans" w:hAnsi="Open Sans" w:cs="Open Sans"/>
          <w:b/>
          <w:color w:val="222A35" w:themeColor="text2" w:themeShade="80"/>
          <w:lang w:val="fr-CA"/>
        </w:rPr>
      </w:pPr>
      <w:r w:rsidRPr="004E73F2">
        <w:rPr>
          <w:rFonts w:ascii="Open Sans" w:hAnsi="Open Sans" w:cs="Open Sans"/>
          <w:b/>
          <w:color w:val="222A35" w:themeColor="text2" w:themeShade="80"/>
          <w:lang w:val="fr-CA"/>
        </w:rPr>
        <w:t>International</w:t>
      </w:r>
    </w:p>
    <w:p w14:paraId="466D2CC5" w14:textId="77777777" w:rsidR="008B5DD9" w:rsidRPr="00BD3621" w:rsidRDefault="008B5DD9" w:rsidP="008B5DD9">
      <w:pPr>
        <w:pStyle w:val="Subhead2"/>
        <w:ind w:firstLine="630"/>
        <w:rPr>
          <w:rFonts w:ascii="Open Sans" w:hAnsi="Open Sans" w:cs="Open Sans"/>
          <w:i/>
          <w:color w:val="222A35" w:themeColor="text2" w:themeShade="80"/>
          <w:szCs w:val="20"/>
          <w:lang w:val="fr-CA"/>
        </w:rPr>
      </w:pPr>
      <w:r w:rsidRPr="00BD3621">
        <w:rPr>
          <w:rFonts w:ascii="Open Sans" w:hAnsi="Open Sans" w:cs="Open Sans"/>
          <w:i/>
          <w:color w:val="222A35" w:themeColor="text2" w:themeShade="80"/>
          <w:szCs w:val="20"/>
          <w:lang w:val="fr-CA"/>
        </w:rPr>
        <w:t>Traités et conventions</w:t>
      </w:r>
    </w:p>
    <w:p w14:paraId="655B6DC3" w14:textId="77777777" w:rsidR="008B5DD9" w:rsidRPr="004E73F2" w:rsidRDefault="008B5DD9" w:rsidP="008B5DD9">
      <w:pPr>
        <w:rPr>
          <w:lang w:val="fr-CA"/>
        </w:rPr>
      </w:pPr>
      <w:r>
        <w:rPr>
          <w:noProof/>
        </w:rPr>
        <mc:AlternateContent>
          <mc:Choice Requires="wps">
            <w:drawing>
              <wp:anchor distT="0" distB="0" distL="114300" distR="114300" simplePos="0" relativeHeight="251663360" behindDoc="0" locked="0" layoutInCell="1" allowOverlap="1" wp14:anchorId="5EFE397B" wp14:editId="59F012A7">
                <wp:simplePos x="0" y="0"/>
                <wp:positionH relativeFrom="column">
                  <wp:posOffset>3328243</wp:posOffset>
                </wp:positionH>
                <wp:positionV relativeFrom="paragraph">
                  <wp:posOffset>63860</wp:posOffset>
                </wp:positionV>
                <wp:extent cx="1243757" cy="875397"/>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1243757" cy="875397"/>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90A69" w14:textId="77777777" w:rsidR="008B5DD9" w:rsidRPr="00982C15" w:rsidRDefault="00AE2C7A" w:rsidP="008B5DD9">
                            <w:pPr>
                              <w:pStyle w:val="Boxtext"/>
                              <w:rPr>
                                <w:rFonts w:ascii="Roboto Condensed" w:hAnsi="Roboto Condensed"/>
                                <w:sz w:val="22"/>
                                <w:lang w:val="fr-CA"/>
                              </w:rPr>
                            </w:pPr>
                            <w:hyperlink r:id="rId10" w:history="1">
                              <w:r w:rsidR="008B5DD9" w:rsidRPr="00982C15">
                                <w:rPr>
                                  <w:rStyle w:val="Hyperlink"/>
                                  <w:rFonts w:ascii="Roboto Condensed" w:hAnsi="Roboto Condensed"/>
                                  <w:sz w:val="22"/>
                                  <w:lang w:val="fr-CA"/>
                                </w:rPr>
                                <w:t>Convention sur l’</w:t>
                              </w:r>
                              <w:r w:rsidR="008B5DD9">
                                <w:rPr>
                                  <w:rStyle w:val="Hyperlink"/>
                                  <w:rFonts w:ascii="Roboto Condensed" w:hAnsi="Roboto Condensed"/>
                                  <w:sz w:val="22"/>
                                  <w:lang w:val="fr-CA"/>
                                </w:rPr>
                                <w:t>i</w:t>
                              </w:r>
                              <w:r w:rsidR="008B5DD9" w:rsidRPr="00982C15">
                                <w:rPr>
                                  <w:rStyle w:val="Hyperlink"/>
                                  <w:rFonts w:ascii="Roboto Condensed" w:hAnsi="Roboto Condensed"/>
                                  <w:sz w:val="22"/>
                                  <w:lang w:val="fr-CA"/>
                                </w:rPr>
                                <w:t xml:space="preserve">nterdiction des </w:t>
                              </w:r>
                              <w:r w:rsidR="008B5DD9">
                                <w:rPr>
                                  <w:rStyle w:val="Hyperlink"/>
                                  <w:rFonts w:ascii="Roboto Condensed" w:hAnsi="Roboto Condensed"/>
                                  <w:sz w:val="22"/>
                                  <w:lang w:val="fr-CA"/>
                                </w:rPr>
                                <w:t>a</w:t>
                              </w:r>
                              <w:r w:rsidR="008B5DD9" w:rsidRPr="00982C15">
                                <w:rPr>
                                  <w:rStyle w:val="Hyperlink"/>
                                  <w:rFonts w:ascii="Roboto Condensed" w:hAnsi="Roboto Condensed"/>
                                  <w:sz w:val="22"/>
                                  <w:lang w:val="fr-CA"/>
                                </w:rPr>
                                <w:t xml:space="preserve">rmes </w:t>
                              </w:r>
                              <w:r w:rsidR="008B5DD9">
                                <w:rPr>
                                  <w:rStyle w:val="Hyperlink"/>
                                  <w:rFonts w:ascii="Roboto Condensed" w:hAnsi="Roboto Condensed"/>
                                  <w:sz w:val="22"/>
                                  <w:lang w:val="fr-CA"/>
                                </w:rPr>
                                <w:t>c</w:t>
                              </w:r>
                              <w:r w:rsidR="008B5DD9" w:rsidRPr="00982C15">
                                <w:rPr>
                                  <w:rStyle w:val="Hyperlink"/>
                                  <w:rFonts w:ascii="Roboto Condensed" w:hAnsi="Roboto Condensed"/>
                                  <w:sz w:val="22"/>
                                  <w:lang w:val="fr-CA"/>
                                </w:rPr>
                                <w:t>himiques</w:t>
                              </w:r>
                            </w:hyperlink>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E397B" id="Text Box 6" o:spid="_x0000_s1045" type="#_x0000_t202" style="position:absolute;margin-left:262.05pt;margin-top:5.05pt;width:97.95pt;height:6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" fillcolor="#e7e6e6 [3214]" stroked="f" strokeweight=".5pt">
                <v:textbox inset=",7.2pt,,7.2pt">
                  <w:txbxContent>
                    <w:p w14:paraId="2F990A69" w14:textId="77777777" w:rsidR="008B5DD9" w:rsidRPr="00982C15" w:rsidRDefault="008B5DD9" w:rsidP="008B5DD9">
                      <w:pPr>
                        <w:pStyle w:val="Boxtext"/>
                        <w:rPr>
                          <w:rFonts w:ascii="Roboto Condensed" w:hAnsi="Roboto Condensed"/>
                          <w:sz w:val="22"/>
                          <w:lang w:val="fr-CA"/>
                        </w:rPr>
                      </w:pPr>
                      <w:hyperlink r:id="rId11" w:history="1">
                        <w:r w:rsidRPr="00982C15">
                          <w:rPr>
                            <w:rStyle w:val="Hyperlink"/>
                            <w:rFonts w:ascii="Roboto Condensed" w:hAnsi="Roboto Condensed"/>
                            <w:sz w:val="22"/>
                            <w:lang w:val="fr-CA"/>
                          </w:rPr>
                          <w:t>Convention sur l’</w:t>
                        </w:r>
                        <w:r>
                          <w:rPr>
                            <w:rStyle w:val="Hyperlink"/>
                            <w:rFonts w:ascii="Roboto Condensed" w:hAnsi="Roboto Condensed"/>
                            <w:sz w:val="22"/>
                            <w:lang w:val="fr-CA"/>
                          </w:rPr>
                          <w:t>i</w:t>
                        </w:r>
                        <w:r w:rsidRPr="00982C15">
                          <w:rPr>
                            <w:rStyle w:val="Hyperlink"/>
                            <w:rFonts w:ascii="Roboto Condensed" w:hAnsi="Roboto Condensed"/>
                            <w:sz w:val="22"/>
                            <w:lang w:val="fr-CA"/>
                          </w:rPr>
                          <w:t xml:space="preserve">nterdiction des </w:t>
                        </w:r>
                        <w:r>
                          <w:rPr>
                            <w:rStyle w:val="Hyperlink"/>
                            <w:rFonts w:ascii="Roboto Condensed" w:hAnsi="Roboto Condensed"/>
                            <w:sz w:val="22"/>
                            <w:lang w:val="fr-CA"/>
                          </w:rPr>
                          <w:t>a</w:t>
                        </w:r>
                        <w:r w:rsidRPr="00982C15">
                          <w:rPr>
                            <w:rStyle w:val="Hyperlink"/>
                            <w:rFonts w:ascii="Roboto Condensed" w:hAnsi="Roboto Condensed"/>
                            <w:sz w:val="22"/>
                            <w:lang w:val="fr-CA"/>
                          </w:rPr>
                          <w:t xml:space="preserve">rmes </w:t>
                        </w:r>
                        <w:r>
                          <w:rPr>
                            <w:rStyle w:val="Hyperlink"/>
                            <w:rFonts w:ascii="Roboto Condensed" w:hAnsi="Roboto Condensed"/>
                            <w:sz w:val="22"/>
                            <w:lang w:val="fr-CA"/>
                          </w:rPr>
                          <w:t>c</w:t>
                        </w:r>
                        <w:r w:rsidRPr="00982C15">
                          <w:rPr>
                            <w:rStyle w:val="Hyperlink"/>
                            <w:rFonts w:ascii="Roboto Condensed" w:hAnsi="Roboto Condensed"/>
                            <w:sz w:val="22"/>
                            <w:lang w:val="fr-CA"/>
                          </w:rPr>
                          <w:t>himiques</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A086AE1" wp14:editId="5FF92E40">
                <wp:simplePos x="0" y="0"/>
                <wp:positionH relativeFrom="column">
                  <wp:posOffset>4695825</wp:posOffset>
                </wp:positionH>
                <wp:positionV relativeFrom="paragraph">
                  <wp:posOffset>63500</wp:posOffset>
                </wp:positionV>
                <wp:extent cx="1341120" cy="952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1120" cy="9525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12BEC" w14:textId="77777777" w:rsidR="008B5DD9" w:rsidRPr="00BD3621" w:rsidRDefault="00AE2C7A" w:rsidP="008B5DD9">
                            <w:pPr>
                              <w:pStyle w:val="Boxtext"/>
                              <w:rPr>
                                <w:rFonts w:ascii="Roboto Condensed" w:hAnsi="Roboto Condensed"/>
                                <w:szCs w:val="18"/>
                                <w:lang w:val="fr-CA"/>
                              </w:rPr>
                            </w:pPr>
                            <w:hyperlink r:id="rId12" w:history="1">
                              <w:r w:rsidR="008B5DD9" w:rsidRPr="00982C15">
                                <w:rPr>
                                  <w:rStyle w:val="Hyperlink"/>
                                  <w:rFonts w:ascii="Roboto Condensed" w:hAnsi="Roboto Condensed"/>
                                  <w:szCs w:val="18"/>
                                  <w:lang w:val="fr-CA"/>
                                </w:rPr>
                                <w:t>Code de Conduite de La Haye contre la prolifération des missiles balistiques</w:t>
                              </w:r>
                            </w:hyperlink>
                            <w:r w:rsidR="008B5DD9" w:rsidRPr="00982C15">
                              <w:rPr>
                                <w:rFonts w:ascii="Roboto Condensed" w:hAnsi="Roboto Condensed"/>
                                <w:szCs w:val="18"/>
                                <w:lang w:val="fr-CA"/>
                              </w:rPr>
                              <w:t xml:space="preserve"> </w:t>
                            </w:r>
                            <w:r w:rsidR="008B5DD9" w:rsidRPr="00982C15">
                              <w:rPr>
                                <w:rFonts w:ascii="Roboto Condensed" w:hAnsi="Roboto Condensed"/>
                                <w:color w:val="auto"/>
                                <w:szCs w:val="18"/>
                                <w:lang w:val="fr-CA"/>
                              </w:rPr>
                              <w:t xml:space="preserve">(en anglais seulement)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6AE1" id="Text Box 7" o:spid="_x0000_s1046" type="#_x0000_t202" style="position:absolute;margin-left:369.75pt;margin-top:5pt;width:105.6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" fillcolor="#e7e6e6 [3214]" stroked="f" strokeweight=".5pt">
                <v:textbox inset=",7.2pt,,7.2pt">
                  <w:txbxContent>
                    <w:p w14:paraId="1D312BEC" w14:textId="77777777" w:rsidR="008B5DD9" w:rsidRPr="00BD3621" w:rsidRDefault="008B5DD9" w:rsidP="008B5DD9">
                      <w:pPr>
                        <w:pStyle w:val="Boxtext"/>
                        <w:rPr>
                          <w:rFonts w:ascii="Roboto Condensed" w:hAnsi="Roboto Condensed"/>
                          <w:szCs w:val="18"/>
                          <w:lang w:val="fr-CA"/>
                        </w:rPr>
                      </w:pPr>
                      <w:hyperlink r:id="rId13" w:history="1">
                        <w:r w:rsidRPr="00982C15">
                          <w:rPr>
                            <w:rStyle w:val="Hyperlink"/>
                            <w:rFonts w:ascii="Roboto Condensed" w:hAnsi="Roboto Condensed"/>
                            <w:szCs w:val="18"/>
                            <w:lang w:val="fr-CA"/>
                          </w:rPr>
                          <w:t>Code de Conduite de La Haye contre la prolifération des missiles balistiques</w:t>
                        </w:r>
                      </w:hyperlink>
                      <w:r w:rsidRPr="00982C15">
                        <w:rPr>
                          <w:rFonts w:ascii="Roboto Condensed" w:hAnsi="Roboto Condensed"/>
                          <w:szCs w:val="18"/>
                          <w:lang w:val="fr-CA"/>
                        </w:rPr>
                        <w:t xml:space="preserve"> </w:t>
                      </w:r>
                      <w:r w:rsidRPr="00982C15">
                        <w:rPr>
                          <w:rFonts w:ascii="Roboto Condensed" w:hAnsi="Roboto Condensed"/>
                          <w:color w:val="auto"/>
                          <w:szCs w:val="18"/>
                          <w:lang w:val="fr-CA"/>
                        </w:rPr>
                        <w:t xml:space="preserve">(en anglais seulement)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703865" wp14:editId="6D307127">
                <wp:simplePos x="0" y="0"/>
                <wp:positionH relativeFrom="column">
                  <wp:posOffset>390525</wp:posOffset>
                </wp:positionH>
                <wp:positionV relativeFrom="paragraph">
                  <wp:posOffset>63500</wp:posOffset>
                </wp:positionV>
                <wp:extent cx="1276350" cy="800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76350" cy="8001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6EC50B" w14:textId="77777777" w:rsidR="008B5DD9" w:rsidRPr="00982C15" w:rsidRDefault="00AE2C7A" w:rsidP="008B5DD9">
                            <w:pPr>
                              <w:pStyle w:val="Boxtext"/>
                              <w:rPr>
                                <w:rFonts w:ascii="Roboto Condensed" w:hAnsi="Roboto Condensed"/>
                                <w:lang w:val="fr-CA"/>
                              </w:rPr>
                            </w:pPr>
                            <w:hyperlink r:id="rId14" w:anchor="a2" w:history="1">
                              <w:r w:rsidR="008B5DD9" w:rsidRPr="00982C15">
                                <w:rPr>
                                  <w:rStyle w:val="Hyperlink"/>
                                  <w:rFonts w:ascii="Roboto Condensed" w:hAnsi="Roboto Condensed"/>
                                  <w:lang w:val="fr-CA"/>
                                </w:rPr>
                                <w:t>Traité sur la non</w:t>
                              </w:r>
                              <w:r w:rsidR="008B5DD9" w:rsidRPr="00982C15">
                                <w:rPr>
                                  <w:rStyle w:val="Hyperlink"/>
                                  <w:rFonts w:ascii="Roboto Condensed" w:hAnsi="Roboto Condensed"/>
                                  <w:lang w:val="fr-CA"/>
                                </w:rPr>
                                <w:noBreakHyphen/>
                                <w:t>prolifération des armes nucléaires</w:t>
                              </w:r>
                            </w:hyperlink>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03865" id="Text Box 4" o:spid="_x0000_s1047" type="#_x0000_t202" style="position:absolute;margin-left:30.75pt;margin-top:5pt;width:10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" fillcolor="#e7e6e6 [3214]" stroked="f" strokeweight=".5pt">
                <v:textbox inset=",7.2pt,,7.2pt">
                  <w:txbxContent>
                    <w:p w14:paraId="026EC50B" w14:textId="77777777" w:rsidR="008B5DD9" w:rsidRPr="00982C15" w:rsidRDefault="008B5DD9" w:rsidP="008B5DD9">
                      <w:pPr>
                        <w:pStyle w:val="Boxtext"/>
                        <w:rPr>
                          <w:rFonts w:ascii="Roboto Condensed" w:hAnsi="Roboto Condensed"/>
                          <w:lang w:val="fr-CA"/>
                        </w:rPr>
                      </w:pPr>
                      <w:hyperlink r:id="rId15" w:anchor="a2" w:history="1">
                        <w:r w:rsidRPr="00982C15">
                          <w:rPr>
                            <w:rStyle w:val="Hyperlink"/>
                            <w:rFonts w:ascii="Roboto Condensed" w:hAnsi="Roboto Condensed"/>
                            <w:lang w:val="fr-CA"/>
                          </w:rPr>
                          <w:t>Traité sur la non</w:t>
                        </w:r>
                        <w:r w:rsidRPr="00982C15">
                          <w:rPr>
                            <w:rStyle w:val="Hyperlink"/>
                            <w:rFonts w:ascii="Roboto Condensed" w:hAnsi="Roboto Condensed"/>
                            <w:lang w:val="fr-CA"/>
                          </w:rPr>
                          <w:noBreakHyphen/>
                          <w:t>prolifération des armes nucléaires</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671C5BF" wp14:editId="05BC35D7">
                <wp:simplePos x="0" y="0"/>
                <wp:positionH relativeFrom="column">
                  <wp:posOffset>1752600</wp:posOffset>
                </wp:positionH>
                <wp:positionV relativeFrom="paragraph">
                  <wp:posOffset>63500</wp:posOffset>
                </wp:positionV>
                <wp:extent cx="1438275" cy="800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38275" cy="8001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9F555" w14:textId="77777777" w:rsidR="008B5DD9" w:rsidRPr="00982C15" w:rsidRDefault="00AE2C7A" w:rsidP="008B5DD9">
                            <w:pPr>
                              <w:pStyle w:val="Boxtext"/>
                              <w:rPr>
                                <w:rFonts w:ascii="Roboto Condensed" w:hAnsi="Roboto Condensed"/>
                                <w:lang w:val="fr-CA"/>
                              </w:rPr>
                            </w:pPr>
                            <w:hyperlink r:id="rId16" w:history="1">
                              <w:r w:rsidR="008B5DD9" w:rsidRPr="00982C15">
                                <w:rPr>
                                  <w:rStyle w:val="Hyperlink"/>
                                  <w:rFonts w:ascii="Roboto Condensed" w:hAnsi="Roboto Condensed"/>
                                  <w:lang w:val="fr-CA"/>
                                </w:rPr>
                                <w:t>Convention sur les armes bactériologiques (biologiques) ou à toxines</w:t>
                              </w:r>
                            </w:hyperlink>
                          </w:p>
                          <w:p w14:paraId="3D95C2E1" w14:textId="77777777" w:rsidR="008B5DD9" w:rsidRPr="00BD3621" w:rsidRDefault="008B5DD9" w:rsidP="008B5DD9">
                            <w:pPr>
                              <w:pStyle w:val="Boxtext"/>
                              <w:rPr>
                                <w:rFonts w:ascii="Roboto Condensed" w:hAnsi="Roboto Condensed"/>
                                <w:szCs w:val="22"/>
                                <w:lang w:val="fr-CA"/>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1C5BF" id="Text Box 5" o:spid="_x0000_s1048" type="#_x0000_t202" style="position:absolute;margin-left:138pt;margin-top:5pt;width:113.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" fillcolor="#e7e6e6 [3214]" stroked="f" strokeweight=".5pt">
                <v:textbox inset=",7.2pt,,7.2pt">
                  <w:txbxContent>
                    <w:p w14:paraId="6E89F555" w14:textId="77777777" w:rsidR="008B5DD9" w:rsidRPr="00982C15" w:rsidRDefault="008B5DD9" w:rsidP="008B5DD9">
                      <w:pPr>
                        <w:pStyle w:val="Boxtext"/>
                        <w:rPr>
                          <w:rFonts w:ascii="Roboto Condensed" w:hAnsi="Roboto Condensed"/>
                          <w:lang w:val="fr-CA"/>
                        </w:rPr>
                      </w:pPr>
                      <w:hyperlink r:id="rId17" w:history="1">
                        <w:r w:rsidRPr="00982C15">
                          <w:rPr>
                            <w:rStyle w:val="Hyperlink"/>
                            <w:rFonts w:ascii="Roboto Condensed" w:hAnsi="Roboto Condensed"/>
                            <w:lang w:val="fr-CA"/>
                          </w:rPr>
                          <w:t>Convention sur les armes bactériologiques (biologiques) ou à toxines</w:t>
                        </w:r>
                      </w:hyperlink>
                    </w:p>
                    <w:p w14:paraId="3D95C2E1" w14:textId="77777777" w:rsidR="008B5DD9" w:rsidRPr="00BD3621" w:rsidRDefault="008B5DD9" w:rsidP="008B5DD9">
                      <w:pPr>
                        <w:pStyle w:val="Boxtext"/>
                        <w:rPr>
                          <w:rFonts w:ascii="Roboto Condensed" w:hAnsi="Roboto Condensed"/>
                          <w:szCs w:val="22"/>
                          <w:lang w:val="fr-CA"/>
                        </w:rPr>
                      </w:pPr>
                    </w:p>
                  </w:txbxContent>
                </v:textbox>
              </v:shape>
            </w:pict>
          </mc:Fallback>
        </mc:AlternateContent>
      </w:r>
    </w:p>
    <w:p w14:paraId="7F8EB6C4" w14:textId="77777777" w:rsidR="008B5DD9" w:rsidRPr="004E73F2" w:rsidRDefault="008B5DD9" w:rsidP="008B5DD9">
      <w:pPr>
        <w:rPr>
          <w:lang w:val="fr-CA"/>
        </w:rPr>
      </w:pPr>
    </w:p>
    <w:p w14:paraId="210670BF" w14:textId="77777777" w:rsidR="008B5DD9" w:rsidRPr="004E73F2" w:rsidRDefault="008B5DD9" w:rsidP="008B5DD9">
      <w:pPr>
        <w:rPr>
          <w:lang w:val="fr-CA"/>
        </w:rPr>
      </w:pPr>
    </w:p>
    <w:p w14:paraId="0F200676" w14:textId="77777777" w:rsidR="008B5DD9" w:rsidRPr="00982C15" w:rsidRDefault="008B5DD9" w:rsidP="008B5DD9">
      <w:pPr>
        <w:spacing w:before="480" w:after="0"/>
        <w:ind w:firstLine="630"/>
        <w:rPr>
          <w:rFonts w:ascii="Open Sans" w:hAnsi="Open Sans" w:cs="Open Sans"/>
          <w:i/>
          <w:color w:val="222A35" w:themeColor="text2" w:themeShade="80"/>
          <w:sz w:val="24"/>
          <w:szCs w:val="20"/>
          <w:lang w:val="fr-CA"/>
        </w:rPr>
      </w:pPr>
      <w:r w:rsidRPr="00982C15">
        <w:rPr>
          <w:rFonts w:ascii="Open Sans" w:hAnsi="Open Sans" w:cs="Open Sans"/>
          <w:i/>
          <w:color w:val="222A35" w:themeColor="text2" w:themeShade="80"/>
          <w:sz w:val="24"/>
          <w:szCs w:val="20"/>
          <w:lang w:val="fr-CA"/>
        </w:rPr>
        <w:t>Régime de contrôle des exportations</w:t>
      </w:r>
    </w:p>
    <w:p w14:paraId="5AA4A3C0" w14:textId="77777777" w:rsidR="008B5DD9" w:rsidRPr="00982C15" w:rsidRDefault="008B5DD9" w:rsidP="008B5DD9">
      <w:pPr>
        <w:rPr>
          <w:lang w:val="fr-CA"/>
        </w:rPr>
      </w:pPr>
      <w:r w:rsidRPr="008D2EEE">
        <w:rPr>
          <w:noProof/>
        </w:rPr>
        <mc:AlternateContent>
          <mc:Choice Requires="wps">
            <w:drawing>
              <wp:anchor distT="0" distB="0" distL="114300" distR="114300" simplePos="0" relativeHeight="251684864" behindDoc="0" locked="0" layoutInCell="1" allowOverlap="1" wp14:anchorId="206A198D" wp14:editId="216302A7">
                <wp:simplePos x="0" y="0"/>
                <wp:positionH relativeFrom="column">
                  <wp:posOffset>4695825</wp:posOffset>
                </wp:positionH>
                <wp:positionV relativeFrom="paragraph">
                  <wp:posOffset>65405</wp:posOffset>
                </wp:positionV>
                <wp:extent cx="134112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41120" cy="819150"/>
                        </a:xfrm>
                        <a:prstGeom prst="rect">
                          <a:avLst/>
                        </a:prstGeom>
                        <a:solidFill>
                          <a:schemeClr val="accent1">
                            <a:lumMod val="20000"/>
                            <a:lumOff val="80000"/>
                          </a:schemeClr>
                        </a:solidFill>
                        <a:ln w="6350">
                          <a:noFill/>
                        </a:ln>
                        <a:effectLst/>
                      </wps:spPr>
                      <wps:txbx>
                        <w:txbxContent>
                          <w:p w14:paraId="35620C07" w14:textId="77777777" w:rsidR="008B5DD9" w:rsidRPr="00982C15" w:rsidRDefault="00AE2C7A" w:rsidP="008B5DD9">
                            <w:pPr>
                              <w:pStyle w:val="Boxtext"/>
                              <w:rPr>
                                <w:rFonts w:ascii="Century Gothic" w:hAnsi="Century Gothic"/>
                                <w:sz w:val="18"/>
                                <w:szCs w:val="18"/>
                                <w:lang w:val="fr-CA"/>
                              </w:rPr>
                            </w:pPr>
                            <w:hyperlink r:id="rId18" w:anchor="a5" w:history="1">
                              <w:hyperlink r:id="rId19" w:anchor="a5" w:history="1">
                                <w:r w:rsidR="008B5DD9" w:rsidRPr="00982C15">
                                  <w:rPr>
                                    <w:rStyle w:val="Hyperlink"/>
                                    <w:rFonts w:ascii="Roboto Condensed" w:hAnsi="Roboto Condensed"/>
                                    <w:sz w:val="22"/>
                                    <w:szCs w:val="22"/>
                                    <w:lang w:val="fr-CA"/>
                                  </w:rPr>
                                  <w:t>Régime de contrôle de la technologie des missiles</w:t>
                                </w:r>
                              </w:hyperlink>
                            </w:hyperlink>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A198D" id="_x0000_s1049" type="#_x0000_t202" style="position:absolute;margin-left:369.75pt;margin-top:5.15pt;width:105.6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" fillcolor="#deeaf6 [660]" stroked="f" strokeweight=".5pt">
                <v:textbox inset=",7.2pt,,7.2pt">
                  <w:txbxContent>
                    <w:p w14:paraId="35620C07" w14:textId="77777777" w:rsidR="008B5DD9" w:rsidRPr="00982C15" w:rsidRDefault="008B5DD9" w:rsidP="008B5DD9">
                      <w:pPr>
                        <w:pStyle w:val="Boxtext"/>
                        <w:rPr>
                          <w:rFonts w:ascii="Century Gothic" w:hAnsi="Century Gothic"/>
                          <w:sz w:val="18"/>
                          <w:szCs w:val="18"/>
                          <w:lang w:val="fr-CA"/>
                        </w:rPr>
                      </w:pPr>
                      <w:hyperlink r:id="rId20" w:anchor="a5" w:history="1">
                        <w:hyperlink r:id="rId21" w:anchor="a5" w:history="1">
                          <w:r w:rsidRPr="00982C15">
                            <w:rPr>
                              <w:rStyle w:val="Hyperlink"/>
                              <w:rFonts w:ascii="Roboto Condensed" w:hAnsi="Roboto Condensed"/>
                              <w:sz w:val="22"/>
                              <w:szCs w:val="22"/>
                              <w:lang w:val="fr-CA"/>
                            </w:rPr>
                            <w:t>Régime de contrôle de la technologie des missiles</w:t>
                          </w:r>
                        </w:hyperlink>
                      </w:hyperlink>
                    </w:p>
                  </w:txbxContent>
                </v:textbox>
              </v:shape>
            </w:pict>
          </mc:Fallback>
        </mc:AlternateContent>
      </w:r>
      <w:r w:rsidRPr="001B2AB4">
        <w:rPr>
          <w:noProof/>
        </w:rPr>
        <mc:AlternateContent>
          <mc:Choice Requires="wps">
            <w:drawing>
              <wp:anchor distT="0" distB="0" distL="114300" distR="114300" simplePos="0" relativeHeight="251685888" behindDoc="0" locked="0" layoutInCell="1" allowOverlap="1" wp14:anchorId="6E697EA2" wp14:editId="602BEF02">
                <wp:simplePos x="0" y="0"/>
                <wp:positionH relativeFrom="column">
                  <wp:posOffset>3324225</wp:posOffset>
                </wp:positionH>
                <wp:positionV relativeFrom="paragraph">
                  <wp:posOffset>74930</wp:posOffset>
                </wp:positionV>
                <wp:extent cx="1274445" cy="809625"/>
                <wp:effectExtent l="0" t="0" r="1905" b="9525"/>
                <wp:wrapNone/>
                <wp:docPr id="9" name="Text Box 9"/>
                <wp:cNvGraphicFramePr/>
                <a:graphic xmlns:a="http://schemas.openxmlformats.org/drawingml/2006/main">
                  <a:graphicData uri="http://schemas.microsoft.com/office/word/2010/wordprocessingShape">
                    <wps:wsp>
                      <wps:cNvSpPr txBox="1"/>
                      <wps:spPr>
                        <a:xfrm>
                          <a:off x="0" y="0"/>
                          <a:ext cx="1274445" cy="809625"/>
                        </a:xfrm>
                        <a:prstGeom prst="rect">
                          <a:avLst/>
                        </a:prstGeom>
                        <a:solidFill>
                          <a:schemeClr val="accent1">
                            <a:lumMod val="20000"/>
                            <a:lumOff val="80000"/>
                          </a:schemeClr>
                        </a:solidFill>
                        <a:ln w="6350">
                          <a:noFill/>
                        </a:ln>
                        <a:effectLst/>
                      </wps:spPr>
                      <wps:txbx>
                        <w:txbxContent>
                          <w:p w14:paraId="0D743DAA" w14:textId="77777777" w:rsidR="008B5DD9" w:rsidRPr="00982C15" w:rsidRDefault="00AE2C7A" w:rsidP="008B5DD9">
                            <w:pPr>
                              <w:pStyle w:val="Boxtext"/>
                              <w:rPr>
                                <w:rFonts w:ascii="Roboto Condensed" w:hAnsi="Roboto Condensed"/>
                                <w:sz w:val="22"/>
                                <w:lang w:val="fr-CA"/>
                              </w:rPr>
                            </w:pPr>
                            <w:hyperlink r:id="rId22" w:anchor="a6" w:history="1">
                              <w:r w:rsidR="008B5DD9" w:rsidRPr="00982C15">
                                <w:rPr>
                                  <w:rStyle w:val="Hyperlink"/>
                                  <w:rFonts w:ascii="Roboto Condensed" w:hAnsi="Roboto Condensed"/>
                                  <w:sz w:val="22"/>
                                  <w:lang w:val="fr-CA"/>
                                </w:rPr>
                                <w:t xml:space="preserve">Arrangement de </w:t>
                              </w:r>
                              <w:proofErr w:type="spellStart"/>
                              <w:r w:rsidR="008B5DD9" w:rsidRPr="00982C15">
                                <w:rPr>
                                  <w:rStyle w:val="Hyperlink"/>
                                  <w:rFonts w:ascii="Roboto Condensed" w:hAnsi="Roboto Condensed"/>
                                  <w:sz w:val="22"/>
                                  <w:lang w:val="fr-CA"/>
                                </w:rPr>
                                <w:t>Wassenaar</w:t>
                              </w:r>
                              <w:proofErr w:type="spellEnd"/>
                            </w:hyperlink>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7EA2" id="Text Box 9" o:spid="_x0000_s1050" type="#_x0000_t202" style="position:absolute;margin-left:261.75pt;margin-top:5.9pt;width:100.35pt;height:6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" fillcolor="#deeaf6 [660]" stroked="f" strokeweight=".5pt">
                <v:textbox inset=",7.2pt,,7.2pt">
                  <w:txbxContent>
                    <w:p w14:paraId="0D743DAA" w14:textId="77777777" w:rsidR="008B5DD9" w:rsidRPr="00982C15" w:rsidRDefault="008B5DD9" w:rsidP="008B5DD9">
                      <w:pPr>
                        <w:pStyle w:val="Boxtext"/>
                        <w:rPr>
                          <w:rFonts w:ascii="Roboto Condensed" w:hAnsi="Roboto Condensed"/>
                          <w:sz w:val="22"/>
                          <w:lang w:val="fr-CA"/>
                        </w:rPr>
                      </w:pPr>
                      <w:hyperlink r:id="rId23" w:anchor="a6" w:history="1">
                        <w:r w:rsidRPr="00982C15">
                          <w:rPr>
                            <w:rStyle w:val="Hyperlink"/>
                            <w:rFonts w:ascii="Roboto Condensed" w:hAnsi="Roboto Condensed"/>
                            <w:sz w:val="22"/>
                            <w:lang w:val="fr-CA"/>
                          </w:rPr>
                          <w:t>Arrangement de Wassenaar</w:t>
                        </w:r>
                      </w:hyperlink>
                    </w:p>
                  </w:txbxContent>
                </v:textbox>
              </v:shape>
            </w:pict>
          </mc:Fallback>
        </mc:AlternateContent>
      </w:r>
      <w:r w:rsidRPr="001B2AB4">
        <w:rPr>
          <w:noProof/>
        </w:rPr>
        <mc:AlternateContent>
          <mc:Choice Requires="wps">
            <w:drawing>
              <wp:anchor distT="0" distB="0" distL="114300" distR="114300" simplePos="0" relativeHeight="251686912" behindDoc="0" locked="0" layoutInCell="1" allowOverlap="1" wp14:anchorId="107CF7C5" wp14:editId="253A0474">
                <wp:simplePos x="0" y="0"/>
                <wp:positionH relativeFrom="column">
                  <wp:posOffset>1752600</wp:posOffset>
                </wp:positionH>
                <wp:positionV relativeFrom="paragraph">
                  <wp:posOffset>74930</wp:posOffset>
                </wp:positionV>
                <wp:extent cx="1438275" cy="8096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438275" cy="809625"/>
                        </a:xfrm>
                        <a:prstGeom prst="rect">
                          <a:avLst/>
                        </a:prstGeom>
                        <a:solidFill>
                          <a:schemeClr val="accent1">
                            <a:lumMod val="20000"/>
                            <a:lumOff val="80000"/>
                          </a:schemeClr>
                        </a:solidFill>
                        <a:ln w="6350">
                          <a:noFill/>
                        </a:ln>
                        <a:effectLst/>
                      </wps:spPr>
                      <wps:txbx>
                        <w:txbxContent>
                          <w:p w14:paraId="3F6E636C" w14:textId="77777777" w:rsidR="008B5DD9" w:rsidRPr="00982C15" w:rsidRDefault="00AE2C7A" w:rsidP="008B5DD9">
                            <w:pPr>
                              <w:pStyle w:val="Boxtext"/>
                              <w:rPr>
                                <w:rFonts w:ascii="Roboto Condensed" w:hAnsi="Roboto Condensed" w:cstheme="majorHAnsi"/>
                                <w:sz w:val="22"/>
                                <w:lang w:val="fr-CA"/>
                              </w:rPr>
                            </w:pPr>
                            <w:hyperlink r:id="rId24" w:anchor="a4" w:history="1">
                              <w:r w:rsidR="008B5DD9" w:rsidRPr="00982C15">
                                <w:rPr>
                                  <w:rStyle w:val="Hyperlink"/>
                                  <w:rFonts w:ascii="Roboto Condensed" w:hAnsi="Roboto Condensed" w:cstheme="majorHAnsi"/>
                                  <w:sz w:val="22"/>
                                  <w:lang w:val="fr-CA"/>
                                </w:rPr>
                                <w:t>Groupe d’Australie</w:t>
                              </w:r>
                            </w:hyperlink>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CF7C5" id="Text Box 14" o:spid="_x0000_s1051" type="#_x0000_t202" style="position:absolute;margin-left:138pt;margin-top:5.9pt;width:113.25pt;height:6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" fillcolor="#deeaf6 [660]" stroked="f" strokeweight=".5pt">
                <v:textbox inset=",7.2pt,,7.2pt">
                  <w:txbxContent>
                    <w:p w14:paraId="3F6E636C" w14:textId="77777777" w:rsidR="008B5DD9" w:rsidRPr="00982C15" w:rsidRDefault="008B5DD9" w:rsidP="008B5DD9">
                      <w:pPr>
                        <w:pStyle w:val="Boxtext"/>
                        <w:rPr>
                          <w:rFonts w:ascii="Roboto Condensed" w:hAnsi="Roboto Condensed" w:cstheme="majorHAnsi"/>
                          <w:sz w:val="22"/>
                          <w:lang w:val="fr-CA"/>
                        </w:rPr>
                      </w:pPr>
                      <w:hyperlink r:id="rId25" w:anchor="a4" w:history="1">
                        <w:r w:rsidRPr="00982C15">
                          <w:rPr>
                            <w:rStyle w:val="Hyperlink"/>
                            <w:rFonts w:ascii="Roboto Condensed" w:hAnsi="Roboto Condensed" w:cstheme="majorHAnsi"/>
                            <w:sz w:val="22"/>
                            <w:lang w:val="fr-CA"/>
                          </w:rPr>
                          <w:t>Groupe d’Australie</w:t>
                        </w:r>
                      </w:hyperlink>
                    </w:p>
                  </w:txbxContent>
                </v:textbox>
              </v:shape>
            </w:pict>
          </mc:Fallback>
        </mc:AlternateContent>
      </w:r>
      <w:r w:rsidRPr="004F2BE1">
        <w:rPr>
          <w:noProof/>
        </w:rPr>
        <mc:AlternateContent>
          <mc:Choice Requires="wps">
            <w:drawing>
              <wp:anchor distT="0" distB="0" distL="114300" distR="114300" simplePos="0" relativeHeight="251665408" behindDoc="0" locked="0" layoutInCell="1" allowOverlap="1" wp14:anchorId="3DC99F59" wp14:editId="7AF2DE90">
                <wp:simplePos x="0" y="0"/>
                <wp:positionH relativeFrom="column">
                  <wp:posOffset>390525</wp:posOffset>
                </wp:positionH>
                <wp:positionV relativeFrom="paragraph">
                  <wp:posOffset>74930</wp:posOffset>
                </wp:positionV>
                <wp:extent cx="1276350" cy="809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276350" cy="8096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8F6B6" w14:textId="77777777" w:rsidR="008B5DD9" w:rsidRPr="00982C15" w:rsidRDefault="00AE2C7A" w:rsidP="008B5DD9">
                            <w:pPr>
                              <w:pStyle w:val="Boxtext"/>
                              <w:rPr>
                                <w:rFonts w:ascii="Roboto Condensed" w:hAnsi="Roboto Condensed"/>
                                <w:lang w:val="fr-CA"/>
                              </w:rPr>
                            </w:pPr>
                            <w:hyperlink r:id="rId26" w:anchor="a2" w:history="1">
                              <w:r w:rsidR="008B5DD9" w:rsidRPr="00982C15">
                                <w:rPr>
                                  <w:rStyle w:val="Hyperlink"/>
                                  <w:rFonts w:ascii="Roboto Condensed" w:hAnsi="Roboto Condensed"/>
                                  <w:lang w:val="fr-CA"/>
                                </w:rPr>
                                <w:t>Groupe des fournisseurs nucléaires</w:t>
                              </w:r>
                            </w:hyperlink>
                            <w:r w:rsidR="008B5DD9">
                              <w:rPr>
                                <w:rFonts w:ascii="Roboto Condensed" w:hAnsi="Roboto Condensed"/>
                                <w:lang w:val="fr-CA"/>
                              </w:rPr>
                              <w:t xml:space="preserve"> </w:t>
                            </w:r>
                            <w:r w:rsidR="008B5DD9" w:rsidRPr="00982C15">
                              <w:rPr>
                                <w:rStyle w:val="BoxtextChar"/>
                                <w:rFonts w:ascii="Roboto Condensed" w:hAnsi="Roboto Condensed"/>
                                <w:b/>
                                <w:color w:val="auto"/>
                                <w:lang w:val="fr-CA"/>
                              </w:rPr>
                              <w:t>/</w:t>
                            </w:r>
                            <w:r w:rsidR="008B5DD9">
                              <w:rPr>
                                <w:rStyle w:val="BoxtextChar"/>
                                <w:rFonts w:ascii="Roboto Condensed" w:hAnsi="Roboto Condensed"/>
                                <w:b/>
                                <w:color w:val="auto"/>
                                <w:lang w:val="fr-CA"/>
                              </w:rPr>
                              <w:t xml:space="preserve"> </w:t>
                            </w:r>
                            <w:hyperlink r:id="rId27" w:anchor="a3" w:history="1">
                              <w:r w:rsidR="008B5DD9" w:rsidRPr="00982C15">
                                <w:rPr>
                                  <w:rStyle w:val="Hyperlink"/>
                                  <w:rFonts w:ascii="Roboto Condensed" w:hAnsi="Roboto Condensed"/>
                                  <w:lang w:val="fr-CA"/>
                                </w:rPr>
                                <w:t xml:space="preserve">Comité </w:t>
                              </w:r>
                              <w:proofErr w:type="spellStart"/>
                              <w:r w:rsidR="008B5DD9" w:rsidRPr="00982C15">
                                <w:rPr>
                                  <w:rStyle w:val="Hyperlink"/>
                                  <w:rFonts w:ascii="Roboto Condensed" w:hAnsi="Roboto Condensed"/>
                                  <w:lang w:val="fr-CA"/>
                                </w:rPr>
                                <w:t>Zangger</w:t>
                              </w:r>
                              <w:proofErr w:type="spellEnd"/>
                            </w:hyperlink>
                            <w:r w:rsidR="008B5DD9" w:rsidRPr="00982C15">
                              <w:rPr>
                                <w:rFonts w:ascii="Roboto Condensed" w:hAnsi="Roboto Condensed"/>
                                <w:lang w:val="fr-CA"/>
                              </w:rPr>
                              <w:t xml:space="preserve"> </w:t>
                            </w:r>
                          </w:p>
                          <w:p w14:paraId="6C4D5ABD" w14:textId="77777777" w:rsidR="008B5DD9" w:rsidRPr="00982C15" w:rsidRDefault="008B5DD9" w:rsidP="008B5DD9">
                            <w:pPr>
                              <w:pStyle w:val="Boxtext"/>
                              <w:rPr>
                                <w:rFonts w:ascii="Roboto Condensed" w:hAnsi="Roboto Condensed"/>
                                <w:sz w:val="24"/>
                                <w:szCs w:val="24"/>
                                <w:lang w:val="fr-CA"/>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99F59" id="Text Box 10" o:spid="_x0000_s1052" type="#_x0000_t202" style="position:absolute;margin-left:30.75pt;margin-top:5.9pt;width:100.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" fillcolor="#deeaf6 [660]" stroked="f" strokeweight=".5pt">
                <v:textbox inset=",7.2pt,,7.2pt">
                  <w:txbxContent>
                    <w:p w14:paraId="08E8F6B6" w14:textId="77777777" w:rsidR="008B5DD9" w:rsidRPr="00982C15" w:rsidRDefault="008B5DD9" w:rsidP="008B5DD9">
                      <w:pPr>
                        <w:pStyle w:val="Boxtext"/>
                        <w:rPr>
                          <w:rFonts w:ascii="Roboto Condensed" w:hAnsi="Roboto Condensed"/>
                          <w:lang w:val="fr-CA"/>
                        </w:rPr>
                      </w:pPr>
                      <w:hyperlink r:id="rId28" w:anchor="a2" w:history="1">
                        <w:r w:rsidRPr="00982C15">
                          <w:rPr>
                            <w:rStyle w:val="Hyperlink"/>
                            <w:rFonts w:ascii="Roboto Condensed" w:hAnsi="Roboto Condensed"/>
                            <w:lang w:val="fr-CA"/>
                          </w:rPr>
                          <w:t>Groupe des fournisseurs nucléaires</w:t>
                        </w:r>
                      </w:hyperlink>
                      <w:r>
                        <w:rPr>
                          <w:rFonts w:ascii="Roboto Condensed" w:hAnsi="Roboto Condensed"/>
                          <w:lang w:val="fr-CA"/>
                        </w:rPr>
                        <w:t xml:space="preserve"> </w:t>
                      </w:r>
                      <w:r w:rsidRPr="00982C15">
                        <w:rPr>
                          <w:rStyle w:val="BoxtextChar"/>
                          <w:rFonts w:ascii="Roboto Condensed" w:hAnsi="Roboto Condensed"/>
                          <w:b/>
                          <w:color w:val="auto"/>
                          <w:lang w:val="fr-CA"/>
                        </w:rPr>
                        <w:t>/</w:t>
                      </w:r>
                      <w:r>
                        <w:rPr>
                          <w:rStyle w:val="BoxtextChar"/>
                          <w:rFonts w:ascii="Roboto Condensed" w:hAnsi="Roboto Condensed"/>
                          <w:b/>
                          <w:color w:val="auto"/>
                          <w:lang w:val="fr-CA"/>
                        </w:rPr>
                        <w:t xml:space="preserve"> </w:t>
                      </w:r>
                      <w:hyperlink r:id="rId29" w:anchor="a3" w:history="1">
                        <w:r w:rsidRPr="00982C15">
                          <w:rPr>
                            <w:rStyle w:val="Hyperlink"/>
                            <w:rFonts w:ascii="Roboto Condensed" w:hAnsi="Roboto Condensed"/>
                            <w:lang w:val="fr-CA"/>
                          </w:rPr>
                          <w:t>Comité Zangger</w:t>
                        </w:r>
                      </w:hyperlink>
                      <w:r w:rsidRPr="00982C15">
                        <w:rPr>
                          <w:rFonts w:ascii="Roboto Condensed" w:hAnsi="Roboto Condensed"/>
                          <w:lang w:val="fr-CA"/>
                        </w:rPr>
                        <w:t xml:space="preserve"> </w:t>
                      </w:r>
                    </w:p>
                    <w:p w14:paraId="6C4D5ABD" w14:textId="77777777" w:rsidR="008B5DD9" w:rsidRPr="00982C15" w:rsidRDefault="008B5DD9" w:rsidP="008B5DD9">
                      <w:pPr>
                        <w:pStyle w:val="Boxtext"/>
                        <w:rPr>
                          <w:rFonts w:ascii="Roboto Condensed" w:hAnsi="Roboto Condensed"/>
                          <w:sz w:val="24"/>
                          <w:szCs w:val="24"/>
                          <w:lang w:val="fr-CA"/>
                        </w:rPr>
                      </w:pPr>
                    </w:p>
                  </w:txbxContent>
                </v:textbox>
              </v:shape>
            </w:pict>
          </mc:Fallback>
        </mc:AlternateContent>
      </w:r>
    </w:p>
    <w:p w14:paraId="792AD024" w14:textId="77777777" w:rsidR="008B5DD9" w:rsidRPr="00982C15" w:rsidRDefault="008B5DD9" w:rsidP="008B5DD9">
      <w:pPr>
        <w:rPr>
          <w:lang w:val="fr-CA"/>
        </w:rPr>
      </w:pPr>
    </w:p>
    <w:p w14:paraId="7A7FFBA5" w14:textId="77777777" w:rsidR="008B5DD9" w:rsidRPr="00982C15" w:rsidRDefault="008B5DD9" w:rsidP="008B5DD9">
      <w:pPr>
        <w:pStyle w:val="Head1"/>
        <w:spacing w:before="240"/>
        <w:rPr>
          <w:lang w:val="fr-CA"/>
        </w:rPr>
      </w:pPr>
    </w:p>
    <w:p w14:paraId="1AE5F1D7" w14:textId="77777777" w:rsidR="008B5DD9" w:rsidRPr="008B5DD9" w:rsidRDefault="008B5DD9" w:rsidP="008B5DD9">
      <w:pPr>
        <w:pStyle w:val="Head1"/>
        <w:rPr>
          <w:rFonts w:ascii="Open Sans" w:hAnsi="Open Sans" w:cs="Open Sans"/>
          <w:b/>
          <w:color w:val="222A35" w:themeColor="text2" w:themeShade="80"/>
          <w:lang w:val="fr-CA"/>
        </w:rPr>
      </w:pPr>
      <w:r w:rsidRPr="008B5DD9">
        <w:rPr>
          <w:rFonts w:ascii="Open Sans" w:hAnsi="Open Sans" w:cs="Open Sans"/>
          <w:b/>
          <w:color w:val="222A35" w:themeColor="text2" w:themeShade="80"/>
          <w:lang w:val="fr-CA"/>
        </w:rPr>
        <w:t>National</w:t>
      </w:r>
    </w:p>
    <w:p w14:paraId="027B7331" w14:textId="77777777" w:rsidR="008B5DD9" w:rsidRPr="008B5DD9" w:rsidRDefault="008B5DD9" w:rsidP="008B5DD9">
      <w:pPr>
        <w:rPr>
          <w:lang w:val="fr-CA"/>
        </w:rPr>
      </w:pPr>
      <w:r>
        <w:rPr>
          <w:noProof/>
        </w:rPr>
        <mc:AlternateContent>
          <mc:Choice Requires="wps">
            <w:drawing>
              <wp:anchor distT="0" distB="0" distL="114300" distR="114300" simplePos="0" relativeHeight="251692032" behindDoc="0" locked="0" layoutInCell="1" allowOverlap="1" wp14:anchorId="52513438" wp14:editId="104D3691">
                <wp:simplePos x="0" y="0"/>
                <wp:positionH relativeFrom="column">
                  <wp:posOffset>4972050</wp:posOffset>
                </wp:positionH>
                <wp:positionV relativeFrom="paragraph">
                  <wp:posOffset>63500</wp:posOffset>
                </wp:positionV>
                <wp:extent cx="1127760" cy="1238250"/>
                <wp:effectExtent l="0" t="0" r="0" b="0"/>
                <wp:wrapNone/>
                <wp:docPr id="27" name="Rectangle 27"/>
                <wp:cNvGraphicFramePr/>
                <a:graphic xmlns:a="http://schemas.openxmlformats.org/drawingml/2006/main">
                  <a:graphicData uri="http://schemas.microsoft.com/office/word/2010/wordprocessingShape">
                    <wps:wsp>
                      <wps:cNvSpPr/>
                      <wps:spPr>
                        <a:xfrm>
                          <a:off x="0" y="0"/>
                          <a:ext cx="1127760" cy="1238250"/>
                        </a:xfrm>
                        <a:prstGeom prst="rect">
                          <a:avLst/>
                        </a:prstGeom>
                        <a:solidFill>
                          <a:schemeClr val="accent6">
                            <a:lumMod val="20000"/>
                            <a:lumOff val="80000"/>
                          </a:schemeClr>
                        </a:solidFill>
                        <a:ln w="12700" cap="flat" cmpd="sng" algn="ctr">
                          <a:noFill/>
                          <a:prstDash val="solid"/>
                          <a:miter lim="800000"/>
                        </a:ln>
                        <a:effectLst/>
                      </wps:spPr>
                      <wps:txbx>
                        <w:txbxContent>
                          <w:p w14:paraId="6E9EEE75" w14:textId="77777777" w:rsidR="008B5DD9" w:rsidRPr="00982C15" w:rsidRDefault="00AE2C7A" w:rsidP="008B5DD9">
                            <w:pPr>
                              <w:jc w:val="center"/>
                              <w:rPr>
                                <w:rFonts w:ascii="Roboto Condensed" w:hAnsi="Roboto Condensed"/>
                                <w:lang w:val="fr-CA"/>
                              </w:rPr>
                            </w:pPr>
                            <w:hyperlink r:id="rId30" w:history="1">
                              <w:r w:rsidR="008B5DD9" w:rsidRPr="00982C15">
                                <w:rPr>
                                  <w:rStyle w:val="Hyperlink"/>
                                  <w:rFonts w:ascii="Roboto Condensed" w:hAnsi="Roboto Condensed"/>
                                  <w:i/>
                                  <w:lang w:val="fr-CA"/>
                                </w:rPr>
                                <w:t>Loi sur la production de défense</w:t>
                              </w:r>
                              <w:r w:rsidR="008B5DD9" w:rsidRPr="00982C15">
                                <w:rPr>
                                  <w:rStyle w:val="Hyperlink"/>
                                  <w:rFonts w:ascii="Roboto Condensed" w:hAnsi="Roboto Condensed"/>
                                  <w:lang w:val="fr-CA"/>
                                </w:rPr>
                                <w:t xml:space="preserve"> / Programme des marchandises contrôlées</w:t>
                              </w:r>
                            </w:hyperlink>
                          </w:p>
                          <w:p w14:paraId="622EEAA0" w14:textId="77777777" w:rsidR="008B5DD9" w:rsidRPr="00982C15" w:rsidRDefault="008B5DD9" w:rsidP="008B5DD9">
                            <w:pPr>
                              <w:jc w:val="center"/>
                              <w:rPr>
                                <w:sz w:val="24"/>
                                <w:szCs w:val="24"/>
                                <w:lang w:val="fr-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3438" id="Rectangle 27" o:spid="_x0000_s1053" style="position:absolute;margin-left:391.5pt;margin-top:5pt;width:88.8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" fillcolor="#e2efd9 [665]" stroked="f" strokeweight="1pt">
                <v:textbox>
                  <w:txbxContent>
                    <w:p w14:paraId="6E9EEE75" w14:textId="77777777" w:rsidR="008B5DD9" w:rsidRPr="00982C15" w:rsidRDefault="008B5DD9" w:rsidP="008B5DD9">
                      <w:pPr>
                        <w:jc w:val="center"/>
                        <w:rPr>
                          <w:rFonts w:ascii="Roboto Condensed" w:hAnsi="Roboto Condensed"/>
                          <w:lang w:val="fr-CA"/>
                        </w:rPr>
                      </w:pPr>
                      <w:hyperlink r:id="rId31" w:history="1">
                        <w:r w:rsidRPr="00982C15">
                          <w:rPr>
                            <w:rStyle w:val="Hyperlink"/>
                            <w:rFonts w:ascii="Roboto Condensed" w:hAnsi="Roboto Condensed"/>
                            <w:i/>
                            <w:lang w:val="fr-CA"/>
                          </w:rPr>
                          <w:t>Loi sur la production de défense</w:t>
                        </w:r>
                        <w:r w:rsidRPr="00982C15">
                          <w:rPr>
                            <w:rStyle w:val="Hyperlink"/>
                            <w:rFonts w:ascii="Roboto Condensed" w:hAnsi="Roboto Condensed"/>
                            <w:lang w:val="fr-CA"/>
                          </w:rPr>
                          <w:t xml:space="preserve"> / Programme des marchandises contrôlées</w:t>
                        </w:r>
                      </w:hyperlink>
                    </w:p>
                    <w:p w14:paraId="622EEAA0" w14:textId="77777777" w:rsidR="008B5DD9" w:rsidRPr="00982C15" w:rsidRDefault="008B5DD9" w:rsidP="008B5DD9">
                      <w:pPr>
                        <w:jc w:val="center"/>
                        <w:rPr>
                          <w:sz w:val="24"/>
                          <w:szCs w:val="24"/>
                          <w:lang w:val="fr-CA"/>
                        </w:rPr>
                      </w:pP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7D331391" wp14:editId="2B82990A">
                <wp:simplePos x="0" y="0"/>
                <wp:positionH relativeFrom="column">
                  <wp:posOffset>3924300</wp:posOffset>
                </wp:positionH>
                <wp:positionV relativeFrom="paragraph">
                  <wp:posOffset>63500</wp:posOffset>
                </wp:positionV>
                <wp:extent cx="962025" cy="1238250"/>
                <wp:effectExtent l="0" t="0" r="0" b="0"/>
                <wp:wrapNone/>
                <wp:docPr id="24" name="Rectangle 24"/>
                <wp:cNvGraphicFramePr/>
                <a:graphic xmlns:a="http://schemas.openxmlformats.org/drawingml/2006/main">
                  <a:graphicData uri="http://schemas.microsoft.com/office/word/2010/wordprocessingShape">
                    <wps:wsp>
                      <wps:cNvSpPr/>
                      <wps:spPr>
                        <a:xfrm>
                          <a:off x="0" y="0"/>
                          <a:ext cx="962025" cy="1238250"/>
                        </a:xfrm>
                        <a:prstGeom prst="rect">
                          <a:avLst/>
                        </a:prstGeom>
                        <a:solidFill>
                          <a:schemeClr val="accent6">
                            <a:lumMod val="20000"/>
                            <a:lumOff val="80000"/>
                          </a:schemeClr>
                        </a:solidFill>
                        <a:ln w="12700" cap="flat" cmpd="sng" algn="ctr">
                          <a:noFill/>
                          <a:prstDash val="solid"/>
                          <a:miter lim="800000"/>
                        </a:ln>
                        <a:effectLst/>
                      </wps:spPr>
                      <wps:txbx>
                        <w:txbxContent>
                          <w:p w14:paraId="3CEBDA29" w14:textId="77777777" w:rsidR="008B5DD9" w:rsidRPr="00982C15" w:rsidRDefault="00AE2C7A" w:rsidP="008B5DD9">
                            <w:pPr>
                              <w:jc w:val="center"/>
                              <w:rPr>
                                <w:rFonts w:ascii="Roboto Condensed" w:hAnsi="Roboto Condensed"/>
                                <w:sz w:val="20"/>
                                <w:szCs w:val="20"/>
                                <w:lang w:val="fr-CA"/>
                              </w:rPr>
                            </w:pPr>
                            <w:hyperlink r:id="rId32" w:history="1">
                              <w:r w:rsidR="008B5DD9" w:rsidRPr="00982C15">
                                <w:rPr>
                                  <w:rStyle w:val="Hyperlink"/>
                                  <w:rFonts w:ascii="Roboto Condensed" w:hAnsi="Roboto Condensed"/>
                                  <w:i/>
                                  <w:lang w:val="fr-CA"/>
                                </w:rPr>
                                <w:t>Loi de mise en œuvre de la Convention sur les armes chimiques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31391" id="Rectangle 24" o:spid="_x0000_s1054" style="position:absolute;margin-left:309pt;margin-top:5pt;width:75.7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" fillcolor="#e2efd9 [665]" stroked="f" strokeweight="1pt">
                <v:textbox>
                  <w:txbxContent>
                    <w:p w14:paraId="3CEBDA29" w14:textId="77777777" w:rsidR="008B5DD9" w:rsidRPr="00982C15" w:rsidRDefault="008B5DD9" w:rsidP="008B5DD9">
                      <w:pPr>
                        <w:jc w:val="center"/>
                        <w:rPr>
                          <w:rFonts w:ascii="Roboto Condensed" w:hAnsi="Roboto Condensed"/>
                          <w:sz w:val="20"/>
                          <w:szCs w:val="20"/>
                          <w:lang w:val="fr-CA"/>
                        </w:rPr>
                      </w:pPr>
                      <w:hyperlink r:id="rId33" w:history="1">
                        <w:r w:rsidRPr="00982C15">
                          <w:rPr>
                            <w:rStyle w:val="Hyperlink"/>
                            <w:rFonts w:ascii="Roboto Condensed" w:hAnsi="Roboto Condensed"/>
                            <w:i/>
                            <w:lang w:val="fr-CA"/>
                          </w:rPr>
                          <w:t>Loi de mise en œuvre de la Convention sur les armes chimiques</w:t>
                        </w:r>
                      </w:hyperlink>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4C35D5BF" wp14:editId="4855D44E">
                <wp:simplePos x="0" y="0"/>
                <wp:positionH relativeFrom="column">
                  <wp:posOffset>0</wp:posOffset>
                </wp:positionH>
                <wp:positionV relativeFrom="paragraph">
                  <wp:posOffset>63500</wp:posOffset>
                </wp:positionV>
                <wp:extent cx="952500" cy="1238250"/>
                <wp:effectExtent l="0" t="0" r="0" b="0"/>
                <wp:wrapNone/>
                <wp:docPr id="15" name="Rectangle 15"/>
                <wp:cNvGraphicFramePr/>
                <a:graphic xmlns:a="http://schemas.openxmlformats.org/drawingml/2006/main">
                  <a:graphicData uri="http://schemas.microsoft.com/office/word/2010/wordprocessingShape">
                    <wps:wsp>
                      <wps:cNvSpPr/>
                      <wps:spPr>
                        <a:xfrm>
                          <a:off x="0" y="0"/>
                          <a:ext cx="952500" cy="1238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D2F29" w14:textId="77777777" w:rsidR="008B5DD9" w:rsidRPr="00982C15" w:rsidRDefault="00AE2C7A" w:rsidP="008B5DD9">
                            <w:pPr>
                              <w:jc w:val="center"/>
                              <w:rPr>
                                <w:rFonts w:ascii="Roboto Condensed" w:hAnsi="Roboto Condensed"/>
                                <w:color w:val="255166"/>
                                <w:lang w:val="fr-CA"/>
                              </w:rPr>
                            </w:pPr>
                            <w:hyperlink r:id="rId34" w:history="1">
                              <w:r w:rsidR="008B5DD9" w:rsidRPr="00982C15">
                                <w:rPr>
                                  <w:rStyle w:val="Hyperlink"/>
                                  <w:rFonts w:ascii="Roboto Condensed" w:hAnsi="Roboto Condensed"/>
                                  <w:i/>
                                  <w:lang w:val="fr-CA"/>
                                </w:rPr>
                                <w:t>Loi sur les agents pathogènes humains et les toxines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5D5BF" id="Rectangle 15" o:spid="_x0000_s1055" style="position:absolute;margin-left:0;margin-top:5pt;width: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" fillcolor="#e2efd9 [665]" stroked="f" strokeweight="1pt">
                <v:textbox>
                  <w:txbxContent>
                    <w:p w14:paraId="3F1D2F29" w14:textId="77777777" w:rsidR="008B5DD9" w:rsidRPr="00982C15" w:rsidRDefault="008B5DD9" w:rsidP="008B5DD9">
                      <w:pPr>
                        <w:jc w:val="center"/>
                        <w:rPr>
                          <w:rFonts w:ascii="Roboto Condensed" w:hAnsi="Roboto Condensed"/>
                          <w:color w:val="255166"/>
                          <w:lang w:val="fr-CA"/>
                        </w:rPr>
                      </w:pPr>
                      <w:hyperlink r:id="rId35" w:history="1">
                        <w:r w:rsidRPr="00982C15">
                          <w:rPr>
                            <w:rStyle w:val="Hyperlink"/>
                            <w:rFonts w:ascii="Roboto Condensed" w:hAnsi="Roboto Condensed"/>
                            <w:i/>
                            <w:lang w:val="fr-CA"/>
                          </w:rPr>
                          <w:t>Loi sur les agents pathogènes humains et les toxines</w:t>
                        </w:r>
                      </w:hyperlink>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1FBE9EF6" wp14:editId="6EE5090C">
                <wp:simplePos x="0" y="0"/>
                <wp:positionH relativeFrom="column">
                  <wp:posOffset>1000125</wp:posOffset>
                </wp:positionH>
                <wp:positionV relativeFrom="paragraph">
                  <wp:posOffset>63500</wp:posOffset>
                </wp:positionV>
                <wp:extent cx="1019175" cy="1238250"/>
                <wp:effectExtent l="0" t="0" r="9525" b="0"/>
                <wp:wrapNone/>
                <wp:docPr id="17" name="Rectangle 17"/>
                <wp:cNvGraphicFramePr/>
                <a:graphic xmlns:a="http://schemas.openxmlformats.org/drawingml/2006/main">
                  <a:graphicData uri="http://schemas.microsoft.com/office/word/2010/wordprocessingShape">
                    <wps:wsp>
                      <wps:cNvSpPr/>
                      <wps:spPr>
                        <a:xfrm>
                          <a:off x="0" y="0"/>
                          <a:ext cx="1019175" cy="1238250"/>
                        </a:xfrm>
                        <a:prstGeom prst="rect">
                          <a:avLst/>
                        </a:prstGeom>
                        <a:solidFill>
                          <a:schemeClr val="accent6">
                            <a:lumMod val="20000"/>
                            <a:lumOff val="80000"/>
                          </a:schemeClr>
                        </a:solidFill>
                        <a:ln w="12700" cap="flat" cmpd="sng" algn="ctr">
                          <a:noFill/>
                          <a:prstDash val="solid"/>
                          <a:miter lim="800000"/>
                        </a:ln>
                        <a:effectLst/>
                      </wps:spPr>
                      <wps:txbx>
                        <w:txbxContent>
                          <w:p w14:paraId="5DA710AF" w14:textId="77777777" w:rsidR="008B5DD9" w:rsidRPr="00982C15" w:rsidRDefault="00AE2C7A" w:rsidP="008B5DD9">
                            <w:pPr>
                              <w:jc w:val="center"/>
                              <w:rPr>
                                <w:rFonts w:ascii="Roboto Condensed" w:hAnsi="Roboto Condensed"/>
                                <w:sz w:val="24"/>
                                <w:lang w:val="fr-CA"/>
                              </w:rPr>
                            </w:pPr>
                            <w:hyperlink r:id="rId36" w:history="1">
                              <w:r w:rsidR="008B5DD9" w:rsidRPr="00982C15">
                                <w:rPr>
                                  <w:rStyle w:val="Hyperlink"/>
                                  <w:rFonts w:ascii="Roboto Condensed" w:hAnsi="Roboto Condensed"/>
                                  <w:i/>
                                  <w:lang w:val="fr-CA"/>
                                </w:rPr>
                                <w:t>Loi sur la sûreté et la réglementation nucléaires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E9EF6" id="Rectangle 17" o:spid="_x0000_s1056" style="position:absolute;margin-left:78.75pt;margin-top:5pt;width:80.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" fillcolor="#e2efd9 [665]" stroked="f" strokeweight="1pt">
                <v:textbox>
                  <w:txbxContent>
                    <w:p w14:paraId="5DA710AF" w14:textId="77777777" w:rsidR="008B5DD9" w:rsidRPr="00982C15" w:rsidRDefault="008B5DD9" w:rsidP="008B5DD9">
                      <w:pPr>
                        <w:jc w:val="center"/>
                        <w:rPr>
                          <w:rFonts w:ascii="Roboto Condensed" w:hAnsi="Roboto Condensed"/>
                          <w:sz w:val="24"/>
                          <w:lang w:val="fr-CA"/>
                        </w:rPr>
                      </w:pPr>
                      <w:hyperlink r:id="rId37" w:history="1">
                        <w:r w:rsidRPr="00982C15">
                          <w:rPr>
                            <w:rStyle w:val="Hyperlink"/>
                            <w:rFonts w:ascii="Roboto Condensed" w:hAnsi="Roboto Condensed"/>
                            <w:i/>
                            <w:lang w:val="fr-CA"/>
                          </w:rPr>
                          <w:t>Loi sur la sûreté et la réglementation nucléaires</w:t>
                        </w:r>
                      </w:hyperlink>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63990EB6" wp14:editId="01D657FA">
                <wp:simplePos x="0" y="0"/>
                <wp:positionH relativeFrom="column">
                  <wp:posOffset>2095500</wp:posOffset>
                </wp:positionH>
                <wp:positionV relativeFrom="paragraph">
                  <wp:posOffset>63500</wp:posOffset>
                </wp:positionV>
                <wp:extent cx="1752600" cy="1238250"/>
                <wp:effectExtent l="0" t="0" r="0" b="0"/>
                <wp:wrapNone/>
                <wp:docPr id="20" name="Rectangle 20"/>
                <wp:cNvGraphicFramePr/>
                <a:graphic xmlns:a="http://schemas.openxmlformats.org/drawingml/2006/main">
                  <a:graphicData uri="http://schemas.microsoft.com/office/word/2010/wordprocessingShape">
                    <wps:wsp>
                      <wps:cNvSpPr/>
                      <wps:spPr>
                        <a:xfrm>
                          <a:off x="0" y="0"/>
                          <a:ext cx="1752600" cy="1238250"/>
                        </a:xfrm>
                        <a:prstGeom prst="rect">
                          <a:avLst/>
                        </a:prstGeom>
                        <a:solidFill>
                          <a:schemeClr val="accent6">
                            <a:lumMod val="20000"/>
                            <a:lumOff val="80000"/>
                          </a:schemeClr>
                        </a:solidFill>
                        <a:ln w="12700" cap="flat" cmpd="sng" algn="ctr">
                          <a:noFill/>
                          <a:prstDash val="solid"/>
                          <a:miter lim="800000"/>
                        </a:ln>
                        <a:effectLst/>
                      </wps:spPr>
                      <wps:txbx>
                        <w:txbxContent>
                          <w:p w14:paraId="6D37ECC7" w14:textId="77777777" w:rsidR="008B5DD9" w:rsidRPr="00982C15" w:rsidRDefault="00AE2C7A" w:rsidP="008B5DD9">
                            <w:pPr>
                              <w:jc w:val="center"/>
                              <w:rPr>
                                <w:sz w:val="24"/>
                                <w:szCs w:val="24"/>
                                <w:lang w:val="fr-CA"/>
                              </w:rPr>
                            </w:pPr>
                            <w:hyperlink r:id="rId38" w:history="1">
                              <w:r w:rsidR="008B5DD9" w:rsidRPr="00982C15">
                                <w:rPr>
                                  <w:rStyle w:val="Hyperlink"/>
                                  <w:i/>
                                  <w:lang w:val="fr-CA"/>
                                </w:rPr>
                                <w:t>Loi sur les licences d’exportation et d’importation</w:t>
                              </w:r>
                              <w:r w:rsidR="008B5DD9" w:rsidRPr="00982C15">
                                <w:rPr>
                                  <w:rStyle w:val="Hyperlink"/>
                                  <w:lang w:val="fr-CA"/>
                                </w:rPr>
                                <w:t xml:space="preserve"> / </w:t>
                              </w:r>
                              <w:r w:rsidR="008B5DD9" w:rsidRPr="00982C15">
                                <w:rPr>
                                  <w:rStyle w:val="Hyperlink"/>
                                  <w:i/>
                                  <w:lang w:val="fr-CA"/>
                                </w:rPr>
                                <w:t>Liste des marchandises et technologies d’exportation contrôlée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90EB6" id="Rectangle 20" o:spid="_x0000_s1057" style="position:absolute;margin-left:165pt;margin-top:5pt;width:138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" fillcolor="#e2efd9 [665]" stroked="f" strokeweight="1pt">
                <v:textbox>
                  <w:txbxContent>
                    <w:p w14:paraId="6D37ECC7" w14:textId="77777777" w:rsidR="008B5DD9" w:rsidRPr="00982C15" w:rsidRDefault="008B5DD9" w:rsidP="008B5DD9">
                      <w:pPr>
                        <w:jc w:val="center"/>
                        <w:rPr>
                          <w:sz w:val="24"/>
                          <w:szCs w:val="24"/>
                          <w:lang w:val="fr-CA"/>
                        </w:rPr>
                      </w:pPr>
                      <w:hyperlink r:id="rId39" w:history="1">
                        <w:r w:rsidRPr="00982C15">
                          <w:rPr>
                            <w:rStyle w:val="Hyperlink"/>
                            <w:i/>
                            <w:lang w:val="fr-CA"/>
                          </w:rPr>
                          <w:t>Loi sur les licences d’exportation et d’importation</w:t>
                        </w:r>
                        <w:r w:rsidRPr="00982C15">
                          <w:rPr>
                            <w:rStyle w:val="Hyperlink"/>
                            <w:lang w:val="fr-CA"/>
                          </w:rPr>
                          <w:t xml:space="preserve"> / </w:t>
                        </w:r>
                        <w:r w:rsidRPr="00982C15">
                          <w:rPr>
                            <w:rStyle w:val="Hyperlink"/>
                            <w:i/>
                            <w:lang w:val="fr-CA"/>
                          </w:rPr>
                          <w:t>Liste des marchandises et technologies d’exportation contrôlée</w:t>
                        </w:r>
                      </w:hyperlink>
                    </w:p>
                  </w:txbxContent>
                </v:textbox>
              </v:rect>
            </w:pict>
          </mc:Fallback>
        </mc:AlternateContent>
      </w:r>
    </w:p>
    <w:p w14:paraId="54FEC71C" w14:textId="77777777" w:rsidR="008B5DD9" w:rsidRPr="008B5DD9" w:rsidRDefault="008B5DD9" w:rsidP="008B5DD9">
      <w:pPr>
        <w:rPr>
          <w:lang w:val="fr-CA"/>
        </w:rPr>
      </w:pPr>
    </w:p>
    <w:p w14:paraId="4D2972BC" w14:textId="77777777" w:rsidR="008B5DD9" w:rsidRPr="008B5DD9" w:rsidRDefault="008B5DD9" w:rsidP="008B5DD9">
      <w:pPr>
        <w:pStyle w:val="Heading2"/>
        <w:rPr>
          <w:lang w:val="fr-CA"/>
        </w:rPr>
      </w:pPr>
    </w:p>
    <w:p w14:paraId="4A2386EA" w14:textId="77777777" w:rsidR="008B5DD9" w:rsidRPr="008B5DD9" w:rsidRDefault="008B5DD9" w:rsidP="008B5DD9">
      <w:pPr>
        <w:spacing w:before="240"/>
        <w:rPr>
          <w:rFonts w:ascii="Century Gothic" w:hAnsi="Century Gothic" w:cs="Century Gothic"/>
          <w:b/>
          <w:bCs/>
          <w:color w:val="255166"/>
          <w:sz w:val="26"/>
          <w:szCs w:val="26"/>
          <w:lang w:val="fr-CA"/>
        </w:rPr>
      </w:pPr>
    </w:p>
    <w:p w14:paraId="4FFB9912" w14:textId="77777777" w:rsidR="008B5DD9" w:rsidRPr="008B5DD9" w:rsidRDefault="008B5DD9" w:rsidP="008B5DD9">
      <w:pPr>
        <w:rPr>
          <w:lang w:val="fr-CA"/>
        </w:rPr>
      </w:pPr>
    </w:p>
    <w:p w14:paraId="022C2E1F" w14:textId="77777777" w:rsidR="008B5DD9" w:rsidRPr="008B5DD9" w:rsidRDefault="008B5DD9" w:rsidP="008B5DD9">
      <w:pPr>
        <w:rPr>
          <w:lang w:val="fr-CA"/>
        </w:rPr>
      </w:pPr>
    </w:p>
    <w:p w14:paraId="73F201EC" w14:textId="77777777" w:rsidR="008B5DD9" w:rsidRPr="008B5DD9" w:rsidRDefault="008B5DD9" w:rsidP="008B5DD9">
      <w:pPr>
        <w:rPr>
          <w:lang w:val="fr-CA"/>
        </w:rPr>
      </w:pPr>
    </w:p>
    <w:p w14:paraId="2640B073" w14:textId="77777777" w:rsidR="008B5DD9" w:rsidRPr="008B5DD9" w:rsidRDefault="008B5DD9" w:rsidP="008B5DD9">
      <w:pPr>
        <w:rPr>
          <w:lang w:val="fr-CA"/>
        </w:rPr>
      </w:pPr>
    </w:p>
    <w:p w14:paraId="1ABE03F8" w14:textId="77777777" w:rsidR="008B5DD9" w:rsidRPr="008B5DD9" w:rsidRDefault="008B5DD9" w:rsidP="008B5DD9">
      <w:pPr>
        <w:rPr>
          <w:lang w:val="fr-CA"/>
        </w:rPr>
      </w:pPr>
    </w:p>
    <w:p w14:paraId="06AB12EB" w14:textId="77777777" w:rsidR="008B5DD9" w:rsidRPr="008B5DD9" w:rsidRDefault="008B5DD9" w:rsidP="008B5DD9">
      <w:pPr>
        <w:rPr>
          <w:lang w:val="fr-CA"/>
        </w:rPr>
      </w:pPr>
    </w:p>
    <w:p w14:paraId="6C018255" w14:textId="77777777" w:rsidR="008B5DD9" w:rsidRPr="008B5DD9" w:rsidRDefault="008B5DD9" w:rsidP="008B5DD9">
      <w:pPr>
        <w:rPr>
          <w:lang w:val="fr-CA"/>
        </w:rPr>
      </w:pPr>
    </w:p>
    <w:p w14:paraId="10F1E33A" w14:textId="77777777" w:rsidR="008B5DD9" w:rsidRPr="008B5DD9" w:rsidRDefault="008B5DD9" w:rsidP="008B5DD9">
      <w:pPr>
        <w:rPr>
          <w:lang w:val="fr-CA"/>
        </w:rPr>
      </w:pPr>
    </w:p>
    <w:p w14:paraId="2AA6F4B9" w14:textId="77777777" w:rsidR="008B5DD9" w:rsidRPr="008B5DD9" w:rsidRDefault="008B5DD9" w:rsidP="008B5DD9">
      <w:pPr>
        <w:rPr>
          <w:lang w:val="fr-CA"/>
        </w:rPr>
      </w:pPr>
    </w:p>
    <w:p w14:paraId="62073013" w14:textId="77777777" w:rsidR="008B5DD9" w:rsidRPr="008B5DD9" w:rsidRDefault="008B5DD9" w:rsidP="008B5DD9">
      <w:pPr>
        <w:rPr>
          <w:lang w:val="fr-CA"/>
        </w:rPr>
        <w:sectPr w:rsidR="008B5DD9" w:rsidRPr="008B5DD9" w:rsidSect="00633139">
          <w:pgSz w:w="12240" w:h="15840"/>
          <w:pgMar w:top="810" w:right="1440" w:bottom="1440" w:left="1440" w:header="720" w:footer="720" w:gutter="0"/>
          <w:cols w:space="720"/>
          <w:docGrid w:linePitch="360"/>
        </w:sectPr>
      </w:pPr>
    </w:p>
    <w:p w14:paraId="48CC450F" w14:textId="77777777" w:rsidR="008B5DD9" w:rsidRPr="008B5DD9" w:rsidRDefault="008B5DD9" w:rsidP="008B5DD9">
      <w:pPr>
        <w:jc w:val="center"/>
        <w:rPr>
          <w:rFonts w:ascii="Open Sans" w:hAnsi="Open Sans" w:cs="Open Sans"/>
          <w:b/>
          <w:bCs/>
          <w:color w:val="1F4E79" w:themeColor="accent1" w:themeShade="80"/>
          <w:sz w:val="40"/>
          <w:szCs w:val="40"/>
          <w:lang w:val="fr-CA"/>
        </w:rPr>
      </w:pPr>
      <w:r w:rsidRPr="008B5DD9">
        <w:rPr>
          <w:rFonts w:ascii="Open Sans" w:hAnsi="Open Sans" w:cs="Open Sans"/>
          <w:b/>
          <w:bCs/>
          <w:color w:val="1F4E79" w:themeColor="accent1" w:themeShade="80"/>
          <w:sz w:val="40"/>
          <w:szCs w:val="40"/>
          <w:lang w:val="fr-CA"/>
        </w:rPr>
        <w:lastRenderedPageBreak/>
        <w:t>Ressources supplémentaires</w:t>
      </w:r>
    </w:p>
    <w:p w14:paraId="5F822976" w14:textId="77777777" w:rsidR="008B5DD9" w:rsidRPr="004E73F2" w:rsidRDefault="008B5DD9" w:rsidP="008B5DD9">
      <w:pPr>
        <w:rPr>
          <w:rFonts w:ascii="Roboto Condensed" w:hAnsi="Roboto Condensed"/>
          <w:lang w:val="fr-CA"/>
        </w:rPr>
      </w:pPr>
      <w:r w:rsidRPr="004E73F2">
        <w:rPr>
          <w:rFonts w:ascii="Roboto Condensed" w:hAnsi="Roboto Condensed"/>
          <w:lang w:val="fr-CA"/>
        </w:rPr>
        <w:t xml:space="preserve">Pour compléter l'atelier sur la </w:t>
      </w:r>
      <w:r>
        <w:rPr>
          <w:rFonts w:ascii="Roboto Condensed" w:hAnsi="Roboto Condensed"/>
          <w:lang w:val="fr-CA"/>
        </w:rPr>
        <w:t>Science en sécurité</w:t>
      </w:r>
      <w:r w:rsidRPr="004E73F2">
        <w:rPr>
          <w:rFonts w:ascii="Roboto Condensed" w:hAnsi="Roboto Condensed"/>
          <w:lang w:val="fr-CA"/>
        </w:rPr>
        <w:t>, de plus amples informations sur la sécurité de la recherche sont présentées ci-dessous. Cela comprend le</w:t>
      </w:r>
      <w:r>
        <w:rPr>
          <w:rFonts w:ascii="Roboto Condensed" w:hAnsi="Roboto Condensed"/>
          <w:lang w:val="fr-CA"/>
        </w:rPr>
        <w:t>s ressources du</w:t>
      </w:r>
      <w:r w:rsidRPr="004E73F2">
        <w:rPr>
          <w:rFonts w:ascii="Roboto Condensed" w:hAnsi="Roboto Condensed"/>
          <w:lang w:val="fr-CA"/>
        </w:rPr>
        <w:t xml:space="preserve"> gouvernement du Canada et d'autres ressources pour fournir une formation supplémentaire sur la question. </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1"/>
        <w:gridCol w:w="44"/>
        <w:gridCol w:w="4860"/>
        <w:gridCol w:w="2975"/>
      </w:tblGrid>
      <w:tr w:rsidR="008B5DD9" w:rsidRPr="00DA1461" w14:paraId="0DF35A0E" w14:textId="77777777" w:rsidTr="001D2CD4">
        <w:trPr>
          <w:trHeight w:val="383"/>
          <w:jc w:val="center"/>
        </w:trPr>
        <w:tc>
          <w:tcPr>
            <w:tcW w:w="1975" w:type="dxa"/>
            <w:gridSpan w:val="2"/>
            <w:tcBorders>
              <w:top w:val="single" w:sz="4" w:space="0" w:color="auto"/>
              <w:left w:val="single" w:sz="4" w:space="0" w:color="auto"/>
              <w:bottom w:val="single" w:sz="4" w:space="0" w:color="auto"/>
              <w:right w:val="single" w:sz="4" w:space="0" w:color="auto"/>
            </w:tcBorders>
            <w:shd w:val="clear" w:color="auto" w:fill="222A35" w:themeFill="text2" w:themeFillShade="80"/>
          </w:tcPr>
          <w:p w14:paraId="1F7D8BFB" w14:textId="77777777" w:rsidR="008B5DD9" w:rsidRPr="00B87EB3" w:rsidRDefault="008B5DD9" w:rsidP="001D2CD4">
            <w:pPr>
              <w:spacing w:beforeLines="60" w:before="144"/>
              <w:jc w:val="center"/>
              <w:rPr>
                <w:rFonts w:ascii="Roboto Condensed" w:hAnsi="Roboto Condensed" w:cs="Open Sans"/>
                <w:b/>
                <w:color w:val="FFFFFF" w:themeColor="background1"/>
              </w:rPr>
            </w:pPr>
            <w:r w:rsidRPr="00B87EB3">
              <w:rPr>
                <w:rFonts w:ascii="Roboto Condensed" w:hAnsi="Roboto Condensed" w:cs="Open Sans"/>
                <w:b/>
                <w:color w:val="FFFFFF" w:themeColor="background1"/>
              </w:rPr>
              <w:t>Resource</w:t>
            </w:r>
          </w:p>
        </w:tc>
        <w:tc>
          <w:tcPr>
            <w:tcW w:w="4860" w:type="dxa"/>
            <w:tcBorders>
              <w:left w:val="single" w:sz="4" w:space="0" w:color="auto"/>
            </w:tcBorders>
            <w:shd w:val="clear" w:color="auto" w:fill="222A35" w:themeFill="text2" w:themeFillShade="80"/>
          </w:tcPr>
          <w:p w14:paraId="2E6FD62E" w14:textId="77777777" w:rsidR="008B5DD9" w:rsidRPr="00B87EB3" w:rsidRDefault="008B5DD9" w:rsidP="001D2CD4">
            <w:pPr>
              <w:spacing w:beforeLines="60" w:before="144"/>
              <w:jc w:val="center"/>
              <w:rPr>
                <w:rFonts w:ascii="Roboto Condensed" w:hAnsi="Roboto Condensed" w:cs="Open Sans"/>
                <w:b/>
                <w:color w:val="FFFFFF" w:themeColor="background1"/>
              </w:rPr>
            </w:pPr>
            <w:r w:rsidRPr="00B87EB3">
              <w:rPr>
                <w:rFonts w:ascii="Roboto Condensed" w:hAnsi="Roboto Condensed" w:cs="Open Sans"/>
                <w:b/>
                <w:color w:val="FFFFFF" w:themeColor="background1"/>
              </w:rPr>
              <w:t>Description</w:t>
            </w:r>
          </w:p>
        </w:tc>
        <w:tc>
          <w:tcPr>
            <w:tcW w:w="2975" w:type="dxa"/>
            <w:shd w:val="clear" w:color="auto" w:fill="222A35" w:themeFill="text2" w:themeFillShade="80"/>
          </w:tcPr>
          <w:p w14:paraId="13786CD1" w14:textId="77777777" w:rsidR="008B5DD9" w:rsidRPr="00B87EB3" w:rsidRDefault="008B5DD9" w:rsidP="001D2CD4">
            <w:pPr>
              <w:spacing w:beforeLines="60" w:before="144"/>
              <w:jc w:val="center"/>
              <w:rPr>
                <w:rFonts w:ascii="Roboto Condensed" w:hAnsi="Roboto Condensed" w:cs="Open Sans"/>
                <w:b/>
                <w:color w:val="FFFFFF" w:themeColor="background1"/>
              </w:rPr>
            </w:pPr>
            <w:r w:rsidRPr="00B87EB3">
              <w:rPr>
                <w:rFonts w:ascii="Roboto Condensed" w:hAnsi="Roboto Condensed" w:cs="Open Sans"/>
                <w:b/>
                <w:color w:val="FFFFFF" w:themeColor="background1"/>
              </w:rPr>
              <w:t>Link</w:t>
            </w:r>
          </w:p>
        </w:tc>
      </w:tr>
      <w:tr w:rsidR="008B5DD9" w:rsidRPr="00AE2C7A" w14:paraId="687307C5"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BD2938B" w14:textId="77777777" w:rsidR="008B5DD9" w:rsidRPr="00682EF5" w:rsidRDefault="008B5DD9" w:rsidP="001D2CD4">
            <w:pPr>
              <w:spacing w:beforeLines="60" w:before="144"/>
              <w:rPr>
                <w:rFonts w:ascii="Open Sans" w:hAnsi="Open Sans" w:cs="Open Sans"/>
                <w:b/>
                <w:color w:val="222A35" w:themeColor="text2" w:themeShade="80"/>
                <w:lang w:val="fr-CA"/>
              </w:rPr>
            </w:pPr>
            <w:r w:rsidRPr="00682EF5">
              <w:rPr>
                <w:rFonts w:ascii="Open Sans" w:hAnsi="Open Sans" w:cs="Open Sans"/>
                <w:b/>
                <w:color w:val="222A35" w:themeColor="text2" w:themeShade="80"/>
                <w:lang w:val="fr-CA"/>
              </w:rPr>
              <w:t>Portail d’apprentissage en ligne de l’Agence de la santé publique du Canada</w:t>
            </w:r>
          </w:p>
        </w:tc>
      </w:tr>
      <w:tr w:rsidR="008B5DD9" w:rsidRPr="00AE2C7A" w14:paraId="39BB6F6D"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1FFE0D53"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Cours en ligne </w:t>
            </w:r>
            <w:r>
              <w:rPr>
                <w:rFonts w:ascii="Roboto Condensed" w:hAnsi="Roboto Condensed"/>
                <w:color w:val="222A35" w:themeColor="text2" w:themeShade="80"/>
                <w:lang w:val="fr-CA"/>
              </w:rPr>
              <w:t>« </w:t>
            </w:r>
            <w:r w:rsidRPr="00D03A90">
              <w:rPr>
                <w:rFonts w:ascii="Roboto Condensed" w:hAnsi="Roboto Condensed"/>
                <w:color w:val="222A35" w:themeColor="text2" w:themeShade="80"/>
                <w:lang w:val="fr-CA"/>
              </w:rPr>
              <w:t>Menaces internes et externes</w:t>
            </w:r>
            <w:r>
              <w:rPr>
                <w:rFonts w:ascii="Roboto Condensed" w:hAnsi="Roboto Condensed"/>
                <w:color w:val="222A35" w:themeColor="text2" w:themeShade="80"/>
                <w:lang w:val="fr-CA"/>
              </w:rPr>
              <w:t> »</w:t>
            </w:r>
          </w:p>
        </w:tc>
        <w:tc>
          <w:tcPr>
            <w:tcW w:w="4860" w:type="dxa"/>
            <w:tcBorders>
              <w:top w:val="single" w:sz="4" w:space="0" w:color="auto"/>
              <w:left w:val="single" w:sz="4" w:space="0" w:color="auto"/>
              <w:bottom w:val="single" w:sz="4" w:space="0" w:color="auto"/>
            </w:tcBorders>
          </w:tcPr>
          <w:p w14:paraId="7051ED2F"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Grâce à l’innovation et aux avancées en matière de technologie, des renseignements et des connaissances liées à la recherche biologique sont volés et utilisés à mauvais escient par des personnes qui souhaitent causer du tort ou qui tentent de  favoriser leur compétitivité économique. </w:t>
            </w:r>
          </w:p>
          <w:p w14:paraId="12052195"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Ce cours décrit les motifs, les tactiques et les indicateurs de menaces internes et externes. Des stratégies d’atténuation visant à réduire le nombre d’événements de </w:t>
            </w:r>
            <w:proofErr w:type="spellStart"/>
            <w:r w:rsidRPr="00D03A90">
              <w:rPr>
                <w:rFonts w:ascii="Roboto Condensed" w:hAnsi="Roboto Condensed"/>
                <w:color w:val="222A35" w:themeColor="text2" w:themeShade="80"/>
                <w:lang w:val="fr-CA"/>
              </w:rPr>
              <w:t>biosûreté</w:t>
            </w:r>
            <w:proofErr w:type="spellEnd"/>
            <w:r w:rsidRPr="00D03A90">
              <w:rPr>
                <w:rFonts w:ascii="Roboto Condensed" w:hAnsi="Roboto Condensed"/>
                <w:color w:val="222A35" w:themeColor="text2" w:themeShade="80"/>
                <w:lang w:val="fr-CA"/>
              </w:rPr>
              <w:t xml:space="preserve"> associés à des menaces internes et externes seront proposées.</w:t>
            </w:r>
          </w:p>
        </w:tc>
        <w:tc>
          <w:tcPr>
            <w:tcW w:w="2975" w:type="dxa"/>
            <w:tcBorders>
              <w:top w:val="single" w:sz="4" w:space="0" w:color="auto"/>
              <w:left w:val="single" w:sz="4" w:space="0" w:color="auto"/>
              <w:bottom w:val="single" w:sz="4" w:space="0" w:color="auto"/>
              <w:right w:val="single" w:sz="4" w:space="0" w:color="auto"/>
            </w:tcBorders>
          </w:tcPr>
          <w:p w14:paraId="69E60E31" w14:textId="77777777" w:rsidR="008B5DD9" w:rsidRPr="00682EF5" w:rsidRDefault="00AE2C7A" w:rsidP="001D2CD4">
            <w:pPr>
              <w:spacing w:beforeLines="60" w:before="144" w:after="60"/>
              <w:rPr>
                <w:rFonts w:ascii="Roboto Condensed" w:hAnsi="Roboto Condensed"/>
                <w:color w:val="1F3864" w:themeColor="accent5" w:themeShade="80"/>
                <w:lang w:val="fr-CA"/>
              </w:rPr>
            </w:pPr>
            <w:hyperlink r:id="rId40" w:history="1">
              <w:r w:rsidR="008B5DD9" w:rsidRPr="00682EF5">
                <w:rPr>
                  <w:rStyle w:val="Hyperlink"/>
                  <w:rFonts w:ascii="Roboto Condensed" w:hAnsi="Roboto Condensed"/>
                  <w:lang w:val="fr-CA"/>
                </w:rPr>
                <w:t>https://training-formation.phac-aspc.gc.ca/course/index.php?categoryid=54&amp;lang=fr</w:t>
              </w:r>
            </w:hyperlink>
            <w:r w:rsidR="008B5DD9" w:rsidRPr="00682EF5">
              <w:rPr>
                <w:rFonts w:ascii="Roboto Condensed" w:hAnsi="Roboto Condensed"/>
                <w:lang w:val="fr-CA"/>
              </w:rPr>
              <w:t xml:space="preserve"> </w:t>
            </w:r>
            <w:r w:rsidR="008B5DD9" w:rsidRPr="00682EF5">
              <w:rPr>
                <w:rFonts w:ascii="Roboto Condensed" w:hAnsi="Roboto Condensed"/>
                <w:color w:val="1F3864" w:themeColor="accent5" w:themeShade="80"/>
                <w:lang w:val="fr-CA"/>
              </w:rPr>
              <w:t xml:space="preserve"> </w:t>
            </w:r>
          </w:p>
        </w:tc>
      </w:tr>
      <w:tr w:rsidR="008B5DD9" w:rsidRPr="00DA1461" w14:paraId="512D8495"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81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AE8B93" w14:textId="77777777" w:rsidR="008B5DD9" w:rsidRPr="007516EA" w:rsidRDefault="008B5DD9" w:rsidP="001D2CD4">
            <w:pPr>
              <w:tabs>
                <w:tab w:val="left" w:pos="1580"/>
              </w:tabs>
              <w:spacing w:beforeLines="60" w:before="144"/>
              <w:rPr>
                <w:rFonts w:ascii="Open Sans" w:hAnsi="Open Sans" w:cs="Open Sans"/>
                <w:b/>
                <w:color w:val="222A35" w:themeColor="text2" w:themeShade="80"/>
              </w:rPr>
            </w:pPr>
            <w:r w:rsidRPr="00682EF5">
              <w:rPr>
                <w:rFonts w:ascii="Open Sans" w:hAnsi="Open Sans" w:cs="Open Sans"/>
                <w:b/>
                <w:color w:val="222A35" w:themeColor="text2" w:themeShade="80"/>
                <w:lang w:val="fr-CA"/>
              </w:rPr>
              <w:t>Protégez votre recherche</w:t>
            </w:r>
          </w:p>
        </w:tc>
      </w:tr>
      <w:tr w:rsidR="008B5DD9" w:rsidRPr="00AE2C7A" w14:paraId="2D90D948"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5A441D79" w14:textId="77777777" w:rsidR="008B5DD9" w:rsidRPr="00D03A90" w:rsidRDefault="008B5DD9" w:rsidP="001D2CD4">
            <w:pPr>
              <w:spacing w:beforeLines="60" w:before="144"/>
              <w:rPr>
                <w:rFonts w:ascii="Roboto Condensed" w:hAnsi="Roboto Condensed"/>
                <w:color w:val="222A35" w:themeColor="text2" w:themeShade="80"/>
              </w:rPr>
            </w:pPr>
            <w:proofErr w:type="spellStart"/>
            <w:r w:rsidRPr="00D03A90">
              <w:rPr>
                <w:rFonts w:ascii="Roboto Condensed" w:hAnsi="Roboto Condensed"/>
                <w:color w:val="222A35" w:themeColor="text2" w:themeShade="80"/>
              </w:rPr>
              <w:t>Portail</w:t>
            </w:r>
            <w:proofErr w:type="spellEnd"/>
            <w:r w:rsidRPr="00D03A90">
              <w:rPr>
                <w:rFonts w:ascii="Roboto Condensed" w:hAnsi="Roboto Condensed"/>
                <w:color w:val="222A35" w:themeColor="text2" w:themeShade="80"/>
              </w:rPr>
              <w:t xml:space="preserve"> </w:t>
            </w:r>
            <w:proofErr w:type="spellStart"/>
            <w:r w:rsidRPr="004E73F2">
              <w:rPr>
                <w:rFonts w:ascii="Roboto Condensed" w:hAnsi="Roboto Condensed"/>
                <w:i/>
                <w:color w:val="222A35" w:themeColor="text2" w:themeShade="80"/>
              </w:rPr>
              <w:t>Protégez</w:t>
            </w:r>
            <w:proofErr w:type="spellEnd"/>
            <w:r w:rsidRPr="004E73F2">
              <w:rPr>
                <w:rFonts w:ascii="Roboto Condensed" w:hAnsi="Roboto Condensed"/>
                <w:i/>
                <w:color w:val="222A35" w:themeColor="text2" w:themeShade="80"/>
              </w:rPr>
              <w:t xml:space="preserve"> </w:t>
            </w:r>
            <w:proofErr w:type="spellStart"/>
            <w:r w:rsidRPr="004E73F2">
              <w:rPr>
                <w:rFonts w:ascii="Roboto Condensed" w:hAnsi="Roboto Condensed"/>
                <w:i/>
                <w:color w:val="222A35" w:themeColor="text2" w:themeShade="80"/>
              </w:rPr>
              <w:t>votre</w:t>
            </w:r>
            <w:proofErr w:type="spellEnd"/>
            <w:r w:rsidRPr="004E73F2">
              <w:rPr>
                <w:rFonts w:ascii="Roboto Condensed" w:hAnsi="Roboto Condensed"/>
                <w:i/>
                <w:color w:val="222A35" w:themeColor="text2" w:themeShade="80"/>
              </w:rPr>
              <w:t xml:space="preserve"> </w:t>
            </w:r>
            <w:proofErr w:type="spellStart"/>
            <w:r w:rsidRPr="004E73F2">
              <w:rPr>
                <w:rFonts w:ascii="Roboto Condensed" w:hAnsi="Roboto Condensed"/>
                <w:i/>
                <w:color w:val="222A35" w:themeColor="text2" w:themeShade="80"/>
              </w:rPr>
              <w:t>recherche</w:t>
            </w:r>
            <w:proofErr w:type="spellEnd"/>
          </w:p>
        </w:tc>
        <w:tc>
          <w:tcPr>
            <w:tcW w:w="4860" w:type="dxa"/>
            <w:tcBorders>
              <w:top w:val="single" w:sz="4" w:space="0" w:color="auto"/>
              <w:left w:val="single" w:sz="4" w:space="0" w:color="auto"/>
              <w:bottom w:val="single" w:sz="4" w:space="0" w:color="auto"/>
            </w:tcBorders>
          </w:tcPr>
          <w:p w14:paraId="022B8087"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 nouveau portail de</w:t>
            </w:r>
            <w:r>
              <w:rPr>
                <w:rFonts w:ascii="Roboto Condensed" w:hAnsi="Roboto Condensed"/>
                <w:color w:val="222A35" w:themeColor="text2" w:themeShade="80"/>
                <w:lang w:val="fr-CA"/>
              </w:rPr>
              <w:t xml:space="preserve"> la</w:t>
            </w:r>
            <w:r w:rsidRPr="00D03A90">
              <w:rPr>
                <w:rFonts w:ascii="Roboto Condensed" w:hAnsi="Roboto Condensed"/>
                <w:color w:val="222A35" w:themeColor="text2" w:themeShade="80"/>
                <w:lang w:val="fr-CA"/>
              </w:rPr>
              <w:t xml:space="preserve"> sécurité de la recherche d’ISDE a pour but de fournir des renseignements à l’attention du milieu de la recherche, incluant des conseils, des informations et les outils nécessaires afin d’aider les chercheurs à protéger leurs recherches et leur propriété intellectuelle.</w:t>
            </w:r>
          </w:p>
        </w:tc>
        <w:tc>
          <w:tcPr>
            <w:tcW w:w="2975" w:type="dxa"/>
            <w:tcBorders>
              <w:top w:val="single" w:sz="4" w:space="0" w:color="auto"/>
              <w:left w:val="single" w:sz="4" w:space="0" w:color="auto"/>
              <w:bottom w:val="single" w:sz="4" w:space="0" w:color="auto"/>
              <w:right w:val="single" w:sz="4" w:space="0" w:color="auto"/>
            </w:tcBorders>
          </w:tcPr>
          <w:p w14:paraId="59EE7F27" w14:textId="77777777" w:rsidR="008B5DD9" w:rsidRPr="00682EF5" w:rsidRDefault="00AE2C7A" w:rsidP="001D2CD4">
            <w:pPr>
              <w:spacing w:beforeLines="60" w:before="144"/>
              <w:rPr>
                <w:rFonts w:ascii="Roboto Condensed" w:hAnsi="Roboto Condensed"/>
                <w:lang w:val="fr-CA"/>
              </w:rPr>
            </w:pPr>
            <w:hyperlink r:id="rId41" w:history="1">
              <w:r w:rsidR="008B5DD9" w:rsidRPr="00682EF5">
                <w:rPr>
                  <w:rStyle w:val="Hyperlink"/>
                  <w:rFonts w:ascii="Roboto Condensed" w:hAnsi="Roboto Condensed"/>
                  <w:lang w:val="fr-CA"/>
                </w:rPr>
                <w:t>https://www.ic.gc.ca/eic/site/063.nsf/fra/h_97955.html</w:t>
              </w:r>
            </w:hyperlink>
            <w:r w:rsidR="008B5DD9" w:rsidRPr="00682EF5">
              <w:rPr>
                <w:rFonts w:ascii="Roboto Condensed" w:hAnsi="Roboto Condensed"/>
                <w:lang w:val="fr-CA"/>
              </w:rPr>
              <w:t xml:space="preserve"> </w:t>
            </w:r>
          </w:p>
        </w:tc>
      </w:tr>
      <w:tr w:rsidR="00AE2C7A" w:rsidRPr="00AE2C7A" w14:paraId="728AC60F"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4D60F2F4" w14:textId="77777777" w:rsidR="00AE2C7A" w:rsidRPr="00AE2C7A" w:rsidRDefault="00AE2C7A" w:rsidP="00AE2C7A">
            <w:pPr>
              <w:spacing w:beforeLines="60" w:before="144"/>
              <w:rPr>
                <w:rFonts w:ascii="Roboto Condensed" w:hAnsi="Roboto Condensed"/>
                <w:i/>
                <w:color w:val="222A35" w:themeColor="text2" w:themeShade="80"/>
              </w:rPr>
            </w:pPr>
            <w:r w:rsidRPr="00AE2C7A">
              <w:rPr>
                <w:rFonts w:ascii="Roboto Condensed" w:hAnsi="Roboto Condensed"/>
                <w:i/>
                <w:color w:val="222A35" w:themeColor="text2" w:themeShade="80"/>
              </w:rPr>
              <w:t>Le point sur la sécurité de la recherche</w:t>
            </w:r>
          </w:p>
          <w:p w14:paraId="0A8F99D9" w14:textId="77777777" w:rsidR="00AE2C7A" w:rsidRPr="00AE2C7A" w:rsidRDefault="00AE2C7A" w:rsidP="001D2CD4">
            <w:pPr>
              <w:spacing w:beforeLines="60" w:before="144"/>
              <w:rPr>
                <w:rFonts w:ascii="Roboto Condensed" w:hAnsi="Roboto Condensed"/>
                <w:color w:val="222A35" w:themeColor="text2" w:themeShade="80"/>
                <w:lang w:val="fr-CA"/>
              </w:rPr>
            </w:pPr>
            <w:bookmarkStart w:id="0" w:name="_GoBack"/>
            <w:bookmarkEnd w:id="0"/>
          </w:p>
        </w:tc>
        <w:tc>
          <w:tcPr>
            <w:tcW w:w="4860" w:type="dxa"/>
            <w:tcBorders>
              <w:top w:val="single" w:sz="4" w:space="0" w:color="auto"/>
              <w:left w:val="single" w:sz="4" w:space="0" w:color="auto"/>
              <w:bottom w:val="single" w:sz="4" w:space="0" w:color="auto"/>
            </w:tcBorders>
          </w:tcPr>
          <w:p w14:paraId="420DD8D9" w14:textId="0338F1EC" w:rsidR="00AE2C7A" w:rsidRPr="00D03A90" w:rsidRDefault="00AE2C7A" w:rsidP="001D2CD4">
            <w:pPr>
              <w:spacing w:beforeLines="60" w:before="144"/>
              <w:rPr>
                <w:rFonts w:ascii="Roboto Condensed" w:hAnsi="Roboto Condensed"/>
                <w:color w:val="222A35" w:themeColor="text2" w:themeShade="80"/>
                <w:lang w:val="fr-CA"/>
              </w:rPr>
            </w:pPr>
            <w:r w:rsidRPr="00AE2C7A">
              <w:rPr>
                <w:rFonts w:ascii="Roboto Condensed" w:hAnsi="Roboto Condensed"/>
                <w:color w:val="222A35" w:themeColor="text2" w:themeShade="80"/>
                <w:lang w:val="fr-CA"/>
              </w:rPr>
              <w:t>Le point sur la sécurité de la recherche est un regroupement de sources ouvertes non classifiées, produit par Sécurité publique Canada, sur des questions jugées pertinentes pour les intérêts généraux du Canada en matière de sécurité de la recherche. Elle a pour but de fournir des renseignements spécialisés sur la sécurité de la recherche au milieu canadien de la recherche. Chaque mise à jour pourrait comprendre un tour d’horizon des développements récents et pertinents, de l’information sur un sujet particulier lié à la sécurité de la recherche, des résumés d’études de cas pertinentes, des statistiques liées à la cybersécurité, des tendances et des conseils</w:t>
            </w:r>
            <w:r>
              <w:rPr>
                <w:rFonts w:ascii="Roboto Condensed" w:hAnsi="Roboto Condensed"/>
                <w:color w:val="222A35" w:themeColor="text2" w:themeShade="80"/>
                <w:lang w:val="fr-CA"/>
              </w:rPr>
              <w:t>.</w:t>
            </w:r>
          </w:p>
        </w:tc>
        <w:tc>
          <w:tcPr>
            <w:tcW w:w="2975" w:type="dxa"/>
            <w:tcBorders>
              <w:top w:val="single" w:sz="4" w:space="0" w:color="auto"/>
              <w:left w:val="single" w:sz="4" w:space="0" w:color="auto"/>
              <w:bottom w:val="single" w:sz="4" w:space="0" w:color="auto"/>
              <w:right w:val="single" w:sz="4" w:space="0" w:color="auto"/>
            </w:tcBorders>
          </w:tcPr>
          <w:p w14:paraId="2844CD75" w14:textId="2DD573A9" w:rsidR="00AE2C7A" w:rsidRPr="00AE2C7A" w:rsidRDefault="00AE2C7A" w:rsidP="001D2CD4">
            <w:pPr>
              <w:spacing w:beforeLines="60" w:before="144"/>
              <w:rPr>
                <w:lang w:val="fr-CA"/>
              </w:rPr>
            </w:pPr>
            <w:hyperlink r:id="rId42" w:history="1">
              <w:r w:rsidRPr="000E376C">
                <w:rPr>
                  <w:rStyle w:val="Hyperlink"/>
                  <w:lang w:val="fr-CA"/>
                </w:rPr>
                <w:t>https://www.securitepublique.gc.ca/cnt/ntnl-scrt/cntr-trrrsm/cntr-prlfrtn/sfgrdng-scnc/index-fr.aspx</w:t>
              </w:r>
            </w:hyperlink>
            <w:r>
              <w:rPr>
                <w:lang w:val="fr-CA"/>
              </w:rPr>
              <w:t xml:space="preserve"> </w:t>
            </w:r>
          </w:p>
        </w:tc>
      </w:tr>
      <w:tr w:rsidR="008B5DD9" w:rsidRPr="00AE2C7A" w14:paraId="116C5183"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810" w:type="dxa"/>
            <w:gridSpan w:val="4"/>
            <w:tcBorders>
              <w:left w:val="single" w:sz="4" w:space="0" w:color="auto"/>
              <w:bottom w:val="single" w:sz="4" w:space="0" w:color="auto"/>
              <w:right w:val="single" w:sz="4" w:space="0" w:color="auto"/>
            </w:tcBorders>
            <w:shd w:val="clear" w:color="auto" w:fill="BDD6EE" w:themeFill="accent1" w:themeFillTint="66"/>
          </w:tcPr>
          <w:p w14:paraId="28EC6F08" w14:textId="77777777" w:rsidR="008B5DD9" w:rsidRPr="00682EF5" w:rsidRDefault="008B5DD9" w:rsidP="001D2CD4">
            <w:pPr>
              <w:spacing w:beforeLines="60" w:before="144"/>
              <w:rPr>
                <w:rFonts w:ascii="Open Sans" w:hAnsi="Open Sans" w:cs="Open Sans"/>
                <w:b/>
                <w:color w:val="222A35" w:themeColor="text2" w:themeShade="80"/>
                <w:lang w:val="fr-CA"/>
              </w:rPr>
            </w:pPr>
            <w:r w:rsidRPr="00682EF5">
              <w:rPr>
                <w:rFonts w:ascii="Open Sans" w:hAnsi="Open Sans" w:cs="Open Sans"/>
                <w:b/>
                <w:color w:val="222A35" w:themeColor="text2" w:themeShade="80"/>
                <w:lang w:val="fr-CA"/>
              </w:rPr>
              <w:lastRenderedPageBreak/>
              <w:t>Ressources canadiennes de sûreté biologique</w:t>
            </w:r>
          </w:p>
        </w:tc>
      </w:tr>
      <w:tr w:rsidR="008B5DD9" w:rsidRPr="00AE2C7A" w14:paraId="48547A86"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left w:val="single" w:sz="4" w:space="0" w:color="auto"/>
              <w:bottom w:val="single" w:sz="4" w:space="0" w:color="auto"/>
              <w:right w:val="single" w:sz="4" w:space="0" w:color="auto"/>
            </w:tcBorders>
          </w:tcPr>
          <w:p w14:paraId="037FCCA2" w14:textId="77777777" w:rsidR="008B5DD9" w:rsidRPr="00D03A90" w:rsidRDefault="008B5DD9" w:rsidP="001D2CD4">
            <w:pPr>
              <w:spacing w:beforeLines="60" w:before="144"/>
              <w:rPr>
                <w:rFonts w:ascii="Roboto Condensed" w:hAnsi="Roboto Condensed"/>
                <w:color w:val="222A35" w:themeColor="text2" w:themeShade="80"/>
                <w:lang w:val="fr-CA"/>
              </w:rPr>
            </w:pPr>
            <w:r w:rsidRPr="004E73F2">
              <w:rPr>
                <w:rFonts w:ascii="Roboto Condensed" w:hAnsi="Roboto Condensed"/>
                <w:i/>
                <w:color w:val="222A35" w:themeColor="text2" w:themeShade="80"/>
                <w:lang w:val="fr-CA"/>
              </w:rPr>
              <w:t>Loi sur les agents pathogènes humains et les toxines</w:t>
            </w:r>
            <w:r w:rsidRPr="00D03A90">
              <w:rPr>
                <w:rFonts w:ascii="Roboto Condensed" w:hAnsi="Roboto Condensed"/>
                <w:color w:val="222A35" w:themeColor="text2" w:themeShade="80"/>
                <w:lang w:val="fr-CA"/>
              </w:rPr>
              <w:t xml:space="preserve"> (LAPHT)</w:t>
            </w:r>
          </w:p>
        </w:tc>
        <w:tc>
          <w:tcPr>
            <w:tcW w:w="4860" w:type="dxa"/>
            <w:tcBorders>
              <w:left w:val="single" w:sz="4" w:space="0" w:color="auto"/>
              <w:bottom w:val="single" w:sz="4" w:space="0" w:color="auto"/>
            </w:tcBorders>
          </w:tcPr>
          <w:p w14:paraId="58DA259D" w14:textId="77777777" w:rsidR="008B5DD9" w:rsidRPr="00D03A90" w:rsidRDefault="008B5DD9" w:rsidP="001D2CD4">
            <w:pPr>
              <w:spacing w:beforeLines="60" w:before="144" w:after="120"/>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Cette loi est l’un des principaux piliers d’un programme de sûreté et de sécurité visant les agents pathogènes humains et les toxines, tout comme le </w:t>
            </w:r>
            <w:r w:rsidRPr="00D03A90">
              <w:rPr>
                <w:rFonts w:ascii="Roboto Condensed" w:hAnsi="Roboto Condensed"/>
                <w:i/>
                <w:color w:val="222A35" w:themeColor="text2" w:themeShade="80"/>
                <w:lang w:val="fr-CA"/>
              </w:rPr>
              <w:t>Règlement sur les agents pathogènes humains et les toxines</w:t>
            </w:r>
            <w:r w:rsidRPr="00D03A90">
              <w:rPr>
                <w:rFonts w:ascii="Roboto Condensed" w:hAnsi="Roboto Condensed"/>
                <w:color w:val="222A35" w:themeColor="text2" w:themeShade="80"/>
                <w:lang w:val="fr-CA"/>
              </w:rPr>
              <w:t>.</w:t>
            </w:r>
          </w:p>
        </w:tc>
        <w:tc>
          <w:tcPr>
            <w:tcW w:w="2975" w:type="dxa"/>
            <w:tcBorders>
              <w:left w:val="single" w:sz="4" w:space="0" w:color="auto"/>
              <w:bottom w:val="single" w:sz="4" w:space="0" w:color="auto"/>
              <w:right w:val="single" w:sz="4" w:space="0" w:color="auto"/>
            </w:tcBorders>
          </w:tcPr>
          <w:p w14:paraId="43E1CBCE" w14:textId="77777777" w:rsidR="008B5DD9" w:rsidRPr="00C065DE" w:rsidRDefault="00AE2C7A" w:rsidP="001D2CD4">
            <w:pPr>
              <w:spacing w:beforeLines="60" w:before="144"/>
              <w:rPr>
                <w:rFonts w:ascii="Roboto Condensed" w:hAnsi="Roboto Condensed"/>
                <w:lang w:val="fr-CA"/>
              </w:rPr>
            </w:pPr>
            <w:hyperlink r:id="rId43" w:history="1">
              <w:r w:rsidR="008B5DD9" w:rsidRPr="00C065DE">
                <w:rPr>
                  <w:rStyle w:val="Hyperlink"/>
                  <w:rFonts w:ascii="Roboto Condensed" w:hAnsi="Roboto Condensed"/>
                  <w:lang w:val="fr-CA"/>
                </w:rPr>
                <w:t>www.canada.ca/en/public-health/services/laboratory-biosafety-biosecurity/human-pathogens-toxins-act.html</w:t>
              </w:r>
            </w:hyperlink>
          </w:p>
        </w:tc>
      </w:tr>
      <w:tr w:rsidR="008B5DD9" w:rsidRPr="00AE2C7A" w14:paraId="297375D5"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6BED349A" w14:textId="77777777" w:rsidR="008B5DD9" w:rsidRPr="00D03A90" w:rsidRDefault="008B5DD9" w:rsidP="001D2CD4">
            <w:pPr>
              <w:pStyle w:val="TableText"/>
              <w:spacing w:beforeLines="60" w:before="144"/>
              <w:rPr>
                <w:rFonts w:ascii="Roboto Condensed" w:hAnsi="Roboto Condensed"/>
                <w:color w:val="222A35" w:themeColor="text2" w:themeShade="80"/>
                <w:sz w:val="22"/>
                <w:lang w:val="fr-CA"/>
              </w:rPr>
            </w:pPr>
            <w:r w:rsidRPr="004E73F2">
              <w:rPr>
                <w:rFonts w:ascii="Roboto Condensed" w:hAnsi="Roboto Condensed"/>
                <w:i/>
                <w:color w:val="222A35" w:themeColor="text2" w:themeShade="80"/>
                <w:sz w:val="22"/>
                <w:lang w:val="fr-CA"/>
              </w:rPr>
              <w:t>Règlement sur les agents pathogènes humains et les toxines</w:t>
            </w:r>
            <w:r w:rsidRPr="00D03A90">
              <w:rPr>
                <w:rFonts w:ascii="Roboto Condensed" w:hAnsi="Roboto Condensed"/>
                <w:color w:val="222A35" w:themeColor="text2" w:themeShade="80"/>
                <w:sz w:val="22"/>
                <w:lang w:val="fr-CA"/>
              </w:rPr>
              <w:t xml:space="preserve"> (RAPHT)</w:t>
            </w:r>
          </w:p>
        </w:tc>
        <w:tc>
          <w:tcPr>
            <w:tcW w:w="4860" w:type="dxa"/>
            <w:tcBorders>
              <w:top w:val="single" w:sz="4" w:space="0" w:color="auto"/>
              <w:left w:val="single" w:sz="4" w:space="0" w:color="auto"/>
              <w:bottom w:val="single" w:sz="4" w:space="0" w:color="auto"/>
            </w:tcBorders>
          </w:tcPr>
          <w:p w14:paraId="0607F48E"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 programme s’applique à toute personne menant des activités particulières à l’égard d’agents pathogènes humains et de toxines, importés ou acquis au pays, notamment la production, la possession, la manipulation, l’utilisation, l’entreposage, l’accès, le transfert, l’élimination, le rejet, l’abandon, l’importation et l’exportation.</w:t>
            </w:r>
          </w:p>
        </w:tc>
        <w:tc>
          <w:tcPr>
            <w:tcW w:w="2975" w:type="dxa"/>
            <w:tcBorders>
              <w:top w:val="single" w:sz="4" w:space="0" w:color="auto"/>
              <w:left w:val="single" w:sz="4" w:space="0" w:color="auto"/>
              <w:bottom w:val="single" w:sz="4" w:space="0" w:color="auto"/>
              <w:right w:val="single" w:sz="4" w:space="0" w:color="auto"/>
            </w:tcBorders>
          </w:tcPr>
          <w:p w14:paraId="7A3DA1C2" w14:textId="77777777" w:rsidR="008B5DD9" w:rsidRPr="00C065DE" w:rsidRDefault="00AE2C7A" w:rsidP="001D2CD4">
            <w:pPr>
              <w:spacing w:beforeLines="60" w:before="144"/>
              <w:rPr>
                <w:rFonts w:ascii="Roboto Condensed" w:hAnsi="Roboto Condensed"/>
                <w:lang w:val="fr-CA"/>
              </w:rPr>
            </w:pPr>
            <w:hyperlink r:id="rId44" w:history="1">
              <w:r w:rsidR="008B5DD9" w:rsidRPr="00C065DE">
                <w:rPr>
                  <w:rStyle w:val="Hyperlink"/>
                  <w:rFonts w:ascii="Roboto Condensed" w:hAnsi="Roboto Condensed"/>
                  <w:lang w:val="fr-CA"/>
                </w:rPr>
                <w:t>http://laws.justice.gc.ca/fra/reglements/DORS-2015-44/TexteComplet.html</w:t>
              </w:r>
            </w:hyperlink>
            <w:r w:rsidR="008B5DD9" w:rsidRPr="00C065DE">
              <w:rPr>
                <w:rFonts w:ascii="Roboto Condensed" w:hAnsi="Roboto Condensed"/>
                <w:color w:val="255166"/>
                <w:lang w:val="fr-CA"/>
              </w:rPr>
              <w:t xml:space="preserve"> </w:t>
            </w:r>
          </w:p>
        </w:tc>
      </w:tr>
      <w:tr w:rsidR="008B5DD9" w:rsidRPr="00AE2C7A" w14:paraId="1C1500C4"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4D7C24A6" w14:textId="77777777" w:rsidR="008B5DD9" w:rsidRPr="00D03A90" w:rsidRDefault="008B5DD9" w:rsidP="001D2CD4">
            <w:pPr>
              <w:pStyle w:val="TableText"/>
              <w:spacing w:beforeLines="60" w:before="144"/>
              <w:rPr>
                <w:rFonts w:ascii="Roboto Condensed" w:hAnsi="Roboto Condensed"/>
                <w:color w:val="222A35" w:themeColor="text2" w:themeShade="80"/>
                <w:sz w:val="22"/>
                <w:lang w:val="fr-CA"/>
              </w:rPr>
            </w:pPr>
            <w:r w:rsidRPr="00D03A90">
              <w:rPr>
                <w:rFonts w:ascii="Roboto Condensed" w:hAnsi="Roboto Condensed"/>
                <w:color w:val="222A35" w:themeColor="text2" w:themeShade="80"/>
                <w:sz w:val="22"/>
                <w:lang w:val="fr-CA"/>
              </w:rPr>
              <w:t>Norme canadienne sur la biosécurité (NCB)</w:t>
            </w:r>
          </w:p>
          <w:p w14:paraId="2E96DDF4" w14:textId="77777777" w:rsidR="008B5DD9" w:rsidRPr="00D03A90" w:rsidRDefault="008B5DD9" w:rsidP="001D2CD4">
            <w:pPr>
              <w:pStyle w:val="TableText"/>
              <w:spacing w:beforeLines="60" w:before="144"/>
              <w:rPr>
                <w:rFonts w:ascii="Roboto Condensed" w:hAnsi="Roboto Condensed"/>
                <w:color w:val="222A35" w:themeColor="text2" w:themeShade="80"/>
                <w:sz w:val="22"/>
                <w:lang w:val="fr-CA"/>
              </w:rPr>
            </w:pPr>
          </w:p>
          <w:p w14:paraId="6CCDB7D3" w14:textId="77777777" w:rsidR="008B5DD9" w:rsidRPr="00D03A90" w:rsidRDefault="008B5DD9" w:rsidP="001D2CD4">
            <w:pPr>
              <w:pStyle w:val="TableText"/>
              <w:spacing w:beforeLines="60" w:before="144"/>
              <w:rPr>
                <w:rFonts w:ascii="Roboto Condensed" w:hAnsi="Roboto Condensed"/>
                <w:color w:val="222A35" w:themeColor="text2" w:themeShade="80"/>
                <w:sz w:val="22"/>
                <w:lang w:val="fr-CA"/>
              </w:rPr>
            </w:pPr>
          </w:p>
        </w:tc>
        <w:tc>
          <w:tcPr>
            <w:tcW w:w="4860" w:type="dxa"/>
            <w:tcBorders>
              <w:top w:val="single" w:sz="4" w:space="0" w:color="auto"/>
              <w:left w:val="single" w:sz="4" w:space="0" w:color="auto"/>
              <w:bottom w:val="single" w:sz="4" w:space="0" w:color="auto"/>
            </w:tcBorders>
          </w:tcPr>
          <w:p w14:paraId="2B11FFDB"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La conformité à la NCB est une condition clé pour l’obtention d</w:t>
            </w:r>
            <w:r>
              <w:rPr>
                <w:rFonts w:ascii="Roboto Condensed" w:hAnsi="Roboto Condensed"/>
                <w:color w:val="222A35" w:themeColor="text2" w:themeShade="80"/>
                <w:lang w:val="fr-CA"/>
              </w:rPr>
              <w:t>’un</w:t>
            </w:r>
            <w:r w:rsidRPr="00D03A90">
              <w:rPr>
                <w:rFonts w:ascii="Roboto Condensed" w:hAnsi="Roboto Condensed"/>
                <w:color w:val="222A35" w:themeColor="text2" w:themeShade="80"/>
                <w:lang w:val="fr-CA"/>
              </w:rPr>
              <w:t xml:space="preserve"> permis. Cette norme appuie l’application intégrale de la LAPHT et du RAPHT, y compris les nouvelles exigences à respecter concernant les permis, les inventaires, les agents responsables de la sûreté biologique, la déclaration des cas d’exposition et les autorisations de sécurité en vertu de la LAPHT.</w:t>
            </w:r>
          </w:p>
        </w:tc>
        <w:tc>
          <w:tcPr>
            <w:tcW w:w="2975" w:type="dxa"/>
            <w:tcBorders>
              <w:top w:val="single" w:sz="4" w:space="0" w:color="auto"/>
              <w:left w:val="single" w:sz="4" w:space="0" w:color="auto"/>
              <w:bottom w:val="single" w:sz="4" w:space="0" w:color="auto"/>
              <w:right w:val="single" w:sz="4" w:space="0" w:color="auto"/>
            </w:tcBorders>
          </w:tcPr>
          <w:p w14:paraId="6C91451B" w14:textId="77777777" w:rsidR="008B5DD9" w:rsidRPr="00C065DE" w:rsidRDefault="00AE2C7A" w:rsidP="001D2CD4">
            <w:pPr>
              <w:pStyle w:val="Linkcolour"/>
              <w:spacing w:beforeLines="60" w:before="144" w:after="60"/>
              <w:rPr>
                <w:rFonts w:ascii="Roboto Condensed" w:hAnsi="Roboto Condensed"/>
                <w:lang w:val="fr-CA"/>
              </w:rPr>
            </w:pPr>
            <w:hyperlink r:id="rId45" w:history="1">
              <w:r w:rsidR="008B5DD9" w:rsidRPr="00C065DE">
                <w:rPr>
                  <w:rStyle w:val="Hyperlink"/>
                  <w:rFonts w:ascii="Roboto Condensed" w:hAnsi="Roboto Condensed"/>
                  <w:sz w:val="22"/>
                  <w:lang w:val="fr-CA"/>
                </w:rPr>
                <w:t>https://www.canada.ca/fr/sante-publique/services/normes-lignes-directrices-canadiennes-biosecurite/deuxieme-edition.html</w:t>
              </w:r>
            </w:hyperlink>
          </w:p>
        </w:tc>
      </w:tr>
      <w:tr w:rsidR="008B5DD9" w:rsidRPr="00AE2C7A" w14:paraId="2475FFBA"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6CCB1EAA" w14:textId="77777777" w:rsidR="008B5DD9" w:rsidRPr="00D03A90" w:rsidRDefault="008B5DD9" w:rsidP="001D2CD4">
            <w:pPr>
              <w:pStyle w:val="TableText"/>
              <w:spacing w:beforeLines="60" w:before="144"/>
              <w:rPr>
                <w:rFonts w:ascii="Roboto Condensed" w:hAnsi="Roboto Condensed"/>
                <w:color w:val="222A35" w:themeColor="text2" w:themeShade="80"/>
                <w:sz w:val="22"/>
                <w:lang w:val="fr-CA"/>
              </w:rPr>
            </w:pPr>
            <w:r w:rsidRPr="00D03A90">
              <w:rPr>
                <w:rFonts w:ascii="Roboto Condensed" w:hAnsi="Roboto Condensed"/>
                <w:color w:val="222A35" w:themeColor="text2" w:themeShade="80"/>
                <w:sz w:val="22"/>
                <w:lang w:val="fr-CA"/>
              </w:rPr>
              <w:t>Guide canadien sur la biosécurité (GCB)</w:t>
            </w:r>
          </w:p>
        </w:tc>
        <w:tc>
          <w:tcPr>
            <w:tcW w:w="4860" w:type="dxa"/>
            <w:tcBorders>
              <w:top w:val="single" w:sz="4" w:space="0" w:color="auto"/>
              <w:left w:val="single" w:sz="4" w:space="0" w:color="auto"/>
              <w:bottom w:val="single" w:sz="4" w:space="0" w:color="auto"/>
            </w:tcBorders>
          </w:tcPr>
          <w:p w14:paraId="47645A31" w14:textId="77777777" w:rsidR="008B5DD9" w:rsidRPr="00D03A90" w:rsidRDefault="008B5DD9" w:rsidP="001D2CD4">
            <w:pPr>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 Guide canadien sur la biosécurité offre des renseignements fondamentaux et des orientations sur les moyens de satisfaire aux exigences en matière de biosécurité énoncées dans la NCB.</w:t>
            </w:r>
          </w:p>
        </w:tc>
        <w:tc>
          <w:tcPr>
            <w:tcW w:w="2975" w:type="dxa"/>
            <w:tcBorders>
              <w:top w:val="single" w:sz="4" w:space="0" w:color="auto"/>
              <w:left w:val="single" w:sz="4" w:space="0" w:color="auto"/>
              <w:bottom w:val="single" w:sz="4" w:space="0" w:color="auto"/>
              <w:right w:val="single" w:sz="4" w:space="0" w:color="auto"/>
            </w:tcBorders>
          </w:tcPr>
          <w:p w14:paraId="6FE4DC25" w14:textId="77777777" w:rsidR="008B5DD9" w:rsidRPr="006813FC" w:rsidRDefault="00AE2C7A" w:rsidP="001D2CD4">
            <w:pPr>
              <w:pStyle w:val="Linkcolour"/>
              <w:spacing w:beforeLines="60" w:before="144" w:after="60" w:line="240" w:lineRule="auto"/>
              <w:rPr>
                <w:rFonts w:ascii="Roboto Condensed" w:hAnsi="Roboto Condensed"/>
                <w:sz w:val="22"/>
                <w:lang w:val="fr-CA"/>
              </w:rPr>
            </w:pPr>
            <w:hyperlink r:id="rId46" w:history="1">
              <w:r w:rsidR="008B5DD9" w:rsidRPr="00C065DE">
                <w:rPr>
                  <w:rStyle w:val="Hyperlink"/>
                  <w:rFonts w:ascii="Roboto Condensed" w:hAnsi="Roboto Condensed"/>
                  <w:sz w:val="22"/>
                  <w:lang w:val="fr-CA"/>
                </w:rPr>
                <w:t>https://www.canada.ca/fr/sante-publique</w:t>
              </w:r>
              <w:r w:rsidR="008B5DD9" w:rsidRPr="00C065DE">
                <w:rPr>
                  <w:rStyle w:val="Hyperlink"/>
                  <w:rFonts w:ascii="Roboto Condensed" w:hAnsi="Roboto Condensed"/>
                  <w:sz w:val="22"/>
                  <w:lang w:val="fr-CA"/>
                </w:rPr>
                <w:br/>
                <w:t>/services/normes-lignes-directrices-canadiennes-biosecurite/directrices.html</w:t>
              </w:r>
            </w:hyperlink>
          </w:p>
          <w:p w14:paraId="39DE692F" w14:textId="77777777" w:rsidR="008B5DD9" w:rsidRPr="006813FC" w:rsidRDefault="008B5DD9" w:rsidP="001D2CD4">
            <w:pPr>
              <w:pStyle w:val="Linkcolour"/>
              <w:spacing w:after="60" w:line="240" w:lineRule="auto"/>
              <w:rPr>
                <w:rFonts w:ascii="Roboto Condensed" w:hAnsi="Roboto Condensed"/>
                <w:sz w:val="22"/>
                <w:lang w:val="fr-CA"/>
              </w:rPr>
            </w:pPr>
          </w:p>
        </w:tc>
      </w:tr>
      <w:tr w:rsidR="008B5DD9" w:rsidRPr="00AE2C7A" w14:paraId="7EA36F5C"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5DE03944"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Fiches techniques santé-sécurité : agents pathogènes (FTSSP)</w:t>
            </w:r>
          </w:p>
        </w:tc>
        <w:tc>
          <w:tcPr>
            <w:tcW w:w="4860" w:type="dxa"/>
            <w:tcBorders>
              <w:top w:val="single" w:sz="4" w:space="0" w:color="auto"/>
              <w:left w:val="single" w:sz="4" w:space="0" w:color="auto"/>
              <w:bottom w:val="single" w:sz="4" w:space="0" w:color="auto"/>
            </w:tcBorders>
          </w:tcPr>
          <w:p w14:paraId="7E01D677"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Documents techniques qui fournissent une description des propriétés dangereuses d’un agent pathogène humain ainsi que des recommandations relatives au travail de laboratoire comportant cet agent.</w:t>
            </w:r>
          </w:p>
        </w:tc>
        <w:tc>
          <w:tcPr>
            <w:tcW w:w="2975" w:type="dxa"/>
            <w:tcBorders>
              <w:top w:val="single" w:sz="4" w:space="0" w:color="auto"/>
              <w:left w:val="single" w:sz="4" w:space="0" w:color="auto"/>
              <w:bottom w:val="single" w:sz="4" w:space="0" w:color="auto"/>
              <w:right w:val="single" w:sz="4" w:space="0" w:color="auto"/>
            </w:tcBorders>
          </w:tcPr>
          <w:p w14:paraId="278DA199" w14:textId="77777777" w:rsidR="008B5DD9" w:rsidRPr="00C065DE" w:rsidRDefault="00AE2C7A" w:rsidP="001D2CD4">
            <w:pPr>
              <w:spacing w:before="120" w:after="60" w:line="240" w:lineRule="exact"/>
              <w:rPr>
                <w:rFonts w:ascii="Roboto Condensed" w:hAnsi="Roboto Condensed"/>
                <w:color w:val="255166"/>
                <w:lang w:val="fr-CA"/>
              </w:rPr>
            </w:pPr>
            <w:hyperlink r:id="rId47" w:history="1">
              <w:r w:rsidR="008B5DD9" w:rsidRPr="00C065DE">
                <w:rPr>
                  <w:rFonts w:ascii="Roboto Condensed" w:hAnsi="Roboto Condensed"/>
                  <w:color w:val="0563C1" w:themeColor="hyperlink"/>
                  <w:u w:val="single"/>
                  <w:lang w:val="fr-CA"/>
                </w:rPr>
                <w:t>www.phac-aspc.gc.ca/lab-bio/res/psds-ftss/index-fra.php</w:t>
              </w:r>
            </w:hyperlink>
          </w:p>
          <w:p w14:paraId="7F7D228D" w14:textId="77777777" w:rsidR="008B5DD9" w:rsidRPr="00C065DE" w:rsidRDefault="008B5DD9" w:rsidP="001D2CD4">
            <w:pPr>
              <w:spacing w:before="120"/>
              <w:rPr>
                <w:rFonts w:ascii="Roboto Condensed" w:hAnsi="Roboto Condensed"/>
                <w:lang w:val="fr-CA"/>
              </w:rPr>
            </w:pPr>
            <w:r w:rsidRPr="00C065DE">
              <w:rPr>
                <w:rFonts w:ascii="Roboto Condensed" w:hAnsi="Roboto Condensed"/>
                <w:lang w:val="fr-CA"/>
              </w:rPr>
              <w:t xml:space="preserve">** L’application peut être téléchargée dans Google Play / Apple Store </w:t>
            </w:r>
          </w:p>
        </w:tc>
      </w:tr>
      <w:tr w:rsidR="008B5DD9" w:rsidRPr="00AE2C7A" w14:paraId="704C8592"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5EF40B3D" w14:textId="77777777" w:rsidR="008B5DD9" w:rsidRPr="00D03A90" w:rsidRDefault="008B5DD9" w:rsidP="001D2CD4">
            <w:pPr>
              <w:pStyle w:val="TableText"/>
              <w:spacing w:beforeLines="60" w:before="144"/>
              <w:rPr>
                <w:rFonts w:ascii="Roboto Condensed" w:hAnsi="Roboto Condensed"/>
                <w:b/>
                <w:color w:val="222A35" w:themeColor="text2" w:themeShade="80"/>
                <w:sz w:val="22"/>
              </w:rPr>
            </w:pPr>
            <w:r w:rsidRPr="00D03A90">
              <w:rPr>
                <w:rFonts w:ascii="Roboto Condensed" w:hAnsi="Roboto Condensed"/>
                <w:color w:val="222A35" w:themeColor="text2" w:themeShade="80"/>
                <w:sz w:val="22"/>
              </w:rPr>
              <w:t xml:space="preserve">Bulletin </w:t>
            </w:r>
            <w:proofErr w:type="spellStart"/>
            <w:r w:rsidRPr="00D03A90">
              <w:rPr>
                <w:rFonts w:ascii="Roboto Condensed" w:hAnsi="Roboto Condensed"/>
                <w:color w:val="222A35" w:themeColor="text2" w:themeShade="80"/>
                <w:sz w:val="22"/>
              </w:rPr>
              <w:t>électronique</w:t>
            </w:r>
            <w:proofErr w:type="spellEnd"/>
            <w:r w:rsidRPr="00D03A90">
              <w:rPr>
                <w:rFonts w:ascii="Roboto Condensed" w:hAnsi="Roboto Condensed"/>
                <w:color w:val="222A35" w:themeColor="text2" w:themeShade="80"/>
                <w:sz w:val="22"/>
              </w:rPr>
              <w:t xml:space="preserve"> de </w:t>
            </w:r>
            <w:proofErr w:type="spellStart"/>
            <w:r w:rsidRPr="00D03A90">
              <w:rPr>
                <w:rFonts w:ascii="Roboto Condensed" w:hAnsi="Roboto Condensed"/>
                <w:color w:val="222A35" w:themeColor="text2" w:themeShade="80"/>
                <w:sz w:val="22"/>
              </w:rPr>
              <w:t>l’ASPC</w:t>
            </w:r>
            <w:proofErr w:type="spellEnd"/>
          </w:p>
        </w:tc>
        <w:tc>
          <w:tcPr>
            <w:tcW w:w="4860" w:type="dxa"/>
            <w:tcBorders>
              <w:top w:val="single" w:sz="4" w:space="0" w:color="auto"/>
              <w:left w:val="single" w:sz="4" w:space="0" w:color="auto"/>
              <w:bottom w:val="single" w:sz="4" w:space="0" w:color="auto"/>
            </w:tcBorders>
          </w:tcPr>
          <w:p w14:paraId="536015E0" w14:textId="77777777" w:rsidR="008B5DD9" w:rsidRPr="00D03A90" w:rsidRDefault="008B5DD9" w:rsidP="001D2CD4">
            <w:pPr>
              <w:pStyle w:val="TableText"/>
              <w:spacing w:beforeLines="60" w:before="144" w:after="120"/>
              <w:rPr>
                <w:rFonts w:ascii="Roboto Condensed" w:hAnsi="Roboto Condensed"/>
                <w:color w:val="222A35" w:themeColor="text2" w:themeShade="80"/>
                <w:sz w:val="22"/>
                <w:lang w:val="fr-CA"/>
              </w:rPr>
            </w:pPr>
            <w:r w:rsidRPr="00D03A90">
              <w:rPr>
                <w:rFonts w:ascii="Roboto Condensed" w:hAnsi="Roboto Condensed"/>
                <w:color w:val="222A35" w:themeColor="text2" w:themeShade="80"/>
                <w:sz w:val="22"/>
                <w:lang w:val="fr-CA"/>
              </w:rPr>
              <w:t>Bulletin courant distribué par publipostage et comprenant de l’information sur les principales mises à jour des programmes.</w:t>
            </w:r>
          </w:p>
        </w:tc>
        <w:tc>
          <w:tcPr>
            <w:tcW w:w="2975" w:type="dxa"/>
            <w:tcBorders>
              <w:top w:val="single" w:sz="4" w:space="0" w:color="auto"/>
              <w:left w:val="single" w:sz="4" w:space="0" w:color="auto"/>
              <w:bottom w:val="single" w:sz="4" w:space="0" w:color="auto"/>
              <w:right w:val="single" w:sz="4" w:space="0" w:color="auto"/>
            </w:tcBorders>
          </w:tcPr>
          <w:p w14:paraId="28340FBD" w14:textId="77777777" w:rsidR="008B5DD9" w:rsidRPr="00C065DE" w:rsidRDefault="008B5DD9" w:rsidP="001D2CD4">
            <w:pPr>
              <w:pStyle w:val="Linkcolour"/>
              <w:spacing w:beforeLines="60" w:before="144" w:after="60"/>
              <w:rPr>
                <w:rFonts w:ascii="Roboto Condensed" w:hAnsi="Roboto Condensed"/>
                <w:color w:val="0563C1" w:themeColor="hyperlink"/>
                <w:sz w:val="22"/>
                <w:u w:val="single"/>
                <w:lang w:val="fr-CA"/>
              </w:rPr>
            </w:pPr>
            <w:r w:rsidRPr="00C065DE">
              <w:rPr>
                <w:rFonts w:ascii="Roboto Condensed" w:hAnsi="Roboto Condensed"/>
                <w:color w:val="0563C1" w:themeColor="hyperlink"/>
                <w:sz w:val="22"/>
                <w:u w:val="single"/>
                <w:lang w:val="fr-CA"/>
              </w:rPr>
              <w:t>http://www.phac-aspc.gc.ca/lab-bio/subscribe-fra.php</w:t>
            </w:r>
          </w:p>
        </w:tc>
      </w:tr>
      <w:tr w:rsidR="008B5DD9" w:rsidRPr="004E73F2" w14:paraId="685AE64D"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42AD2FEB" w14:textId="77777777" w:rsidR="008B5DD9" w:rsidRPr="00327DB4" w:rsidRDefault="008B5DD9" w:rsidP="001D2CD4">
            <w:pPr>
              <w:pStyle w:val="TableText"/>
              <w:spacing w:beforeLines="60" w:before="144"/>
              <w:rPr>
                <w:rFonts w:ascii="Roboto Condensed" w:hAnsi="Roboto Condensed"/>
                <w:i/>
                <w:color w:val="222A35" w:themeColor="text2" w:themeShade="80"/>
                <w:sz w:val="22"/>
              </w:rPr>
            </w:pPr>
            <w:r w:rsidRPr="004E73F2">
              <w:rPr>
                <w:rFonts w:ascii="Roboto Condensed" w:hAnsi="Roboto Condensed"/>
                <w:i/>
                <w:color w:val="222A35" w:themeColor="text2" w:themeShade="80"/>
                <w:sz w:val="22"/>
              </w:rPr>
              <w:t>Biological Threats:</w:t>
            </w:r>
            <w:r w:rsidRPr="00327DB4">
              <w:rPr>
                <w:rFonts w:ascii="Roboto Condensed" w:hAnsi="Roboto Condensed"/>
                <w:i/>
                <w:color w:val="222A35" w:themeColor="text2" w:themeShade="80"/>
                <w:sz w:val="22"/>
              </w:rPr>
              <w:t xml:space="preserve"> </w:t>
            </w:r>
            <w:r w:rsidRPr="00327DB4">
              <w:rPr>
                <w:rFonts w:ascii="Roboto Condensed" w:hAnsi="Roboto Condensed"/>
                <w:i/>
                <w:color w:val="222A35" w:themeColor="text2" w:themeShade="80"/>
                <w:sz w:val="22"/>
              </w:rPr>
              <w:br/>
              <w:t>What you can do</w:t>
            </w:r>
          </w:p>
          <w:p w14:paraId="09142A35" w14:textId="77777777" w:rsidR="008B5DD9" w:rsidRPr="00D03A90" w:rsidRDefault="008B5DD9" w:rsidP="001D2CD4">
            <w:pPr>
              <w:pStyle w:val="TableText"/>
              <w:spacing w:beforeLines="60" w:before="144" w:after="240"/>
              <w:rPr>
                <w:rFonts w:ascii="Roboto Condensed" w:hAnsi="Roboto Condensed"/>
                <w:i/>
                <w:color w:val="222A35" w:themeColor="text2" w:themeShade="80"/>
                <w:sz w:val="22"/>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65A3F2F1" w14:textId="77777777" w:rsidR="008B5DD9" w:rsidRPr="00D03A90" w:rsidRDefault="008B5DD9" w:rsidP="001D2CD4">
            <w:pPr>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Guide élaboré conjointement entre le Canada et le Royaume-Uni sur les enjeux de sûreté biologique et la façon de les aborder.</w:t>
            </w:r>
          </w:p>
        </w:tc>
        <w:tc>
          <w:tcPr>
            <w:tcW w:w="2975" w:type="dxa"/>
            <w:tcBorders>
              <w:top w:val="single" w:sz="4" w:space="0" w:color="auto"/>
              <w:left w:val="single" w:sz="4" w:space="0" w:color="auto"/>
              <w:bottom w:val="single" w:sz="4" w:space="0" w:color="auto"/>
              <w:right w:val="single" w:sz="4" w:space="0" w:color="auto"/>
            </w:tcBorders>
          </w:tcPr>
          <w:p w14:paraId="5DABF086" w14:textId="77777777" w:rsidR="008B5DD9" w:rsidRDefault="00AE2C7A" w:rsidP="001D2CD4">
            <w:pPr>
              <w:pStyle w:val="Linkcolour"/>
              <w:spacing w:line="240" w:lineRule="auto"/>
              <w:rPr>
                <w:rFonts w:ascii="Roboto Condensed" w:hAnsi="Roboto Condensed"/>
                <w:sz w:val="22"/>
                <w:lang w:val="fr-CA"/>
              </w:rPr>
            </w:pPr>
            <w:hyperlink r:id="rId48" w:history="1">
              <w:r w:rsidR="008B5DD9" w:rsidRPr="00C065DE">
                <w:rPr>
                  <w:rStyle w:val="Hyperlink"/>
                  <w:rFonts w:ascii="Roboto Condensed" w:hAnsi="Roboto Condensed"/>
                  <w:sz w:val="22"/>
                  <w:lang w:val="fr-CA"/>
                </w:rPr>
                <w:t>https://bradscholars.brad.ac.uk/handle/10454/7821</w:t>
              </w:r>
            </w:hyperlink>
            <w:r w:rsidR="008B5DD9" w:rsidRPr="00C065DE">
              <w:rPr>
                <w:rFonts w:ascii="Roboto Condensed" w:hAnsi="Roboto Condensed"/>
                <w:sz w:val="22"/>
                <w:lang w:val="fr-CA"/>
              </w:rPr>
              <w:t xml:space="preserve"> </w:t>
            </w:r>
          </w:p>
          <w:p w14:paraId="283730E1" w14:textId="77777777" w:rsidR="008B5DD9" w:rsidRPr="0051503F" w:rsidRDefault="008B5DD9" w:rsidP="001D2CD4">
            <w:pPr>
              <w:pStyle w:val="Linkcolour"/>
              <w:spacing w:line="240" w:lineRule="auto"/>
              <w:rPr>
                <w:rFonts w:ascii="Roboto Condensed" w:hAnsi="Roboto Condensed"/>
                <w:i/>
                <w:sz w:val="22"/>
                <w:lang w:val="fr-CA"/>
              </w:rPr>
            </w:pPr>
            <w:r w:rsidRPr="0051503F">
              <w:rPr>
                <w:rFonts w:ascii="Roboto Condensed" w:hAnsi="Roboto Condensed"/>
                <w:i/>
                <w:sz w:val="22"/>
                <w:lang w:val="fr-CA"/>
              </w:rPr>
              <w:t>(en anglais seulement)</w:t>
            </w:r>
          </w:p>
        </w:tc>
      </w:tr>
      <w:tr w:rsidR="008B5DD9" w:rsidRPr="004E73F2" w14:paraId="4CD233E9"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02420B84" w14:textId="77777777" w:rsidR="008B5DD9" w:rsidRPr="00D03A90" w:rsidRDefault="008B5DD9" w:rsidP="001D2CD4">
            <w:pPr>
              <w:spacing w:beforeLines="60" w:before="144"/>
              <w:rPr>
                <w:rFonts w:ascii="Roboto Condensed" w:hAnsi="Roboto Condensed"/>
                <w:i/>
                <w:color w:val="222A35" w:themeColor="text2" w:themeShade="80"/>
              </w:rPr>
            </w:pPr>
            <w:r w:rsidRPr="00D03A90">
              <w:rPr>
                <w:rFonts w:ascii="Roboto Condensed" w:hAnsi="Roboto Condensed"/>
                <w:i/>
                <w:color w:val="222A35" w:themeColor="text2" w:themeShade="80"/>
              </w:rPr>
              <w:lastRenderedPageBreak/>
              <w:t>Biological Security Education Handbook: The Power of Team-Based Learning</w:t>
            </w:r>
          </w:p>
          <w:p w14:paraId="3AC07DE0"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05A9D9B1" w14:textId="77777777" w:rsidR="008B5DD9" w:rsidRPr="00D03A90" w:rsidRDefault="008B5DD9" w:rsidP="001D2CD4">
            <w:pPr>
              <w:pStyle w:val="TableText"/>
              <w:spacing w:beforeLines="60" w:before="144" w:after="60"/>
              <w:rPr>
                <w:rFonts w:ascii="Roboto Condensed" w:hAnsi="Roboto Condensed"/>
                <w:color w:val="222A35" w:themeColor="text2" w:themeShade="80"/>
                <w:sz w:val="22"/>
                <w:lang w:val="fr-CA"/>
              </w:rPr>
            </w:pPr>
            <w:r w:rsidRPr="00D03A90">
              <w:rPr>
                <w:rFonts w:ascii="Roboto Condensed" w:hAnsi="Roboto Condensed"/>
                <w:color w:val="222A35" w:themeColor="text2" w:themeShade="80"/>
                <w:sz w:val="22"/>
                <w:lang w:val="fr-CA"/>
              </w:rPr>
              <w:t xml:space="preserve">Un ouvrage de </w:t>
            </w:r>
            <w:proofErr w:type="spellStart"/>
            <w:r w:rsidRPr="00D03A90">
              <w:rPr>
                <w:rFonts w:ascii="Roboto Condensed" w:hAnsi="Roboto Condensed"/>
                <w:color w:val="222A35" w:themeColor="text2" w:themeShade="80"/>
                <w:sz w:val="22"/>
                <w:lang w:val="fr-CA"/>
              </w:rPr>
              <w:t>Tatyana</w:t>
            </w:r>
            <w:proofErr w:type="spellEnd"/>
            <w:r w:rsidRPr="00D03A90">
              <w:rPr>
                <w:rFonts w:ascii="Roboto Condensed" w:hAnsi="Roboto Condensed"/>
                <w:color w:val="222A35" w:themeColor="text2" w:themeShade="80"/>
                <w:sz w:val="22"/>
                <w:lang w:val="fr-CA"/>
              </w:rPr>
              <w:t> </w:t>
            </w:r>
            <w:proofErr w:type="spellStart"/>
            <w:r w:rsidRPr="00D03A90">
              <w:rPr>
                <w:rFonts w:ascii="Roboto Condensed" w:hAnsi="Roboto Condensed"/>
                <w:color w:val="222A35" w:themeColor="text2" w:themeShade="80"/>
                <w:sz w:val="22"/>
                <w:lang w:val="fr-CA"/>
              </w:rPr>
              <w:t>Novossiolova</w:t>
            </w:r>
            <w:proofErr w:type="spellEnd"/>
            <w:r>
              <w:rPr>
                <w:rFonts w:ascii="Roboto Condensed" w:hAnsi="Roboto Condensed"/>
                <w:color w:val="222A35" w:themeColor="text2" w:themeShade="80"/>
                <w:sz w:val="22"/>
                <w:lang w:val="fr-CA"/>
              </w:rPr>
              <w:t>,</w:t>
            </w:r>
            <w:r w:rsidRPr="00D03A90">
              <w:rPr>
                <w:rFonts w:ascii="Roboto Condensed" w:hAnsi="Roboto Condensed"/>
                <w:color w:val="222A35" w:themeColor="text2" w:themeShade="80"/>
                <w:sz w:val="22"/>
                <w:lang w:val="fr-CA"/>
              </w:rPr>
              <w:t xml:space="preserve"> paru en 2016</w:t>
            </w:r>
            <w:r>
              <w:rPr>
                <w:rFonts w:ascii="Roboto Condensed" w:hAnsi="Roboto Condensed"/>
                <w:color w:val="222A35" w:themeColor="text2" w:themeShade="80"/>
                <w:sz w:val="22"/>
                <w:lang w:val="fr-CA"/>
              </w:rPr>
              <w:t>,</w:t>
            </w:r>
            <w:r w:rsidRPr="00D03A90">
              <w:rPr>
                <w:rFonts w:ascii="Roboto Condensed" w:hAnsi="Roboto Condensed"/>
                <w:color w:val="222A35" w:themeColor="text2" w:themeShade="80"/>
                <w:sz w:val="22"/>
                <w:lang w:val="fr-CA"/>
              </w:rPr>
              <w:t xml:space="preserve"> fait la promotion de la formation sur la biosécurité dans son ensemble. Document préparé conjointement par le Canada et le </w:t>
            </w:r>
            <w:r w:rsidRPr="00D03A90">
              <w:rPr>
                <w:rFonts w:ascii="Roboto Condensed" w:hAnsi="Roboto Condensed"/>
                <w:i/>
                <w:color w:val="222A35" w:themeColor="text2" w:themeShade="80"/>
                <w:sz w:val="22"/>
                <w:lang w:val="fr-CA"/>
              </w:rPr>
              <w:t>Ministry of Defence</w:t>
            </w:r>
            <w:r w:rsidRPr="00D03A90">
              <w:rPr>
                <w:rFonts w:ascii="Roboto Condensed" w:hAnsi="Roboto Condensed"/>
                <w:color w:val="222A35" w:themeColor="text2" w:themeShade="80"/>
                <w:sz w:val="22"/>
                <w:lang w:val="fr-CA"/>
              </w:rPr>
              <w:t xml:space="preserve"> du Royaume</w:t>
            </w:r>
            <w:r w:rsidRPr="00D03A90">
              <w:rPr>
                <w:rFonts w:ascii="Roboto Condensed" w:hAnsi="Roboto Condensed"/>
                <w:color w:val="222A35" w:themeColor="text2" w:themeShade="80"/>
                <w:sz w:val="22"/>
                <w:lang w:val="fr-CA"/>
              </w:rPr>
              <w:noBreakHyphen/>
              <w:t>Uni.</w:t>
            </w:r>
          </w:p>
        </w:tc>
        <w:tc>
          <w:tcPr>
            <w:tcW w:w="2975" w:type="dxa"/>
            <w:tcBorders>
              <w:top w:val="single" w:sz="4" w:space="0" w:color="auto"/>
              <w:left w:val="single" w:sz="4" w:space="0" w:color="auto"/>
              <w:bottom w:val="single" w:sz="4" w:space="0" w:color="auto"/>
              <w:right w:val="single" w:sz="4" w:space="0" w:color="auto"/>
            </w:tcBorders>
          </w:tcPr>
          <w:p w14:paraId="60110136" w14:textId="77777777" w:rsidR="008B5DD9" w:rsidRDefault="00AE2C7A" w:rsidP="001D2CD4">
            <w:pPr>
              <w:pStyle w:val="Linkcolour"/>
              <w:spacing w:beforeLines="60" w:before="144" w:after="60"/>
              <w:rPr>
                <w:rFonts w:ascii="Roboto Condensed" w:hAnsi="Roboto Condensed"/>
                <w:sz w:val="22"/>
                <w:u w:val="single"/>
                <w:lang w:val="fr-CA"/>
              </w:rPr>
            </w:pPr>
            <w:hyperlink r:id="rId49" w:history="1">
              <w:r w:rsidR="008B5DD9" w:rsidRPr="0051503F">
                <w:rPr>
                  <w:rStyle w:val="Hyperlink"/>
                  <w:rFonts w:ascii="Roboto Condensed" w:hAnsi="Roboto Condensed"/>
                  <w:sz w:val="22"/>
                  <w:lang w:val="fr-CA"/>
                </w:rPr>
                <w:t>https://bradscholars.brad.ac.uk/handle/10454/7822</w:t>
              </w:r>
            </w:hyperlink>
            <w:r w:rsidR="008B5DD9" w:rsidRPr="0051503F">
              <w:rPr>
                <w:rFonts w:ascii="Roboto Condensed" w:hAnsi="Roboto Condensed"/>
                <w:sz w:val="22"/>
                <w:u w:val="single"/>
                <w:lang w:val="fr-CA"/>
              </w:rPr>
              <w:t xml:space="preserve"> </w:t>
            </w:r>
          </w:p>
          <w:p w14:paraId="07687160" w14:textId="77777777" w:rsidR="008B5DD9" w:rsidRPr="0051503F" w:rsidRDefault="008B5DD9" w:rsidP="001D2CD4">
            <w:pPr>
              <w:pStyle w:val="Linkcolour"/>
              <w:spacing w:beforeLines="60" w:before="144" w:after="60"/>
              <w:rPr>
                <w:rFonts w:ascii="Roboto Condensed" w:hAnsi="Roboto Condensed"/>
                <w:i/>
                <w:sz w:val="22"/>
                <w:lang w:val="fr-CA"/>
              </w:rPr>
            </w:pPr>
            <w:r w:rsidRPr="0051503F">
              <w:rPr>
                <w:rFonts w:ascii="Roboto Condensed" w:hAnsi="Roboto Condensed"/>
                <w:i/>
                <w:sz w:val="22"/>
                <w:lang w:val="fr-CA"/>
              </w:rPr>
              <w:t>(en anglais seulement)</w:t>
            </w:r>
          </w:p>
        </w:tc>
      </w:tr>
      <w:tr w:rsidR="008B5DD9" w:rsidRPr="00AE2C7A" w14:paraId="1FDB2A60"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810" w:type="dxa"/>
            <w:gridSpan w:val="4"/>
            <w:tcBorders>
              <w:left w:val="single" w:sz="4" w:space="0" w:color="auto"/>
              <w:right w:val="single" w:sz="4" w:space="0" w:color="auto"/>
            </w:tcBorders>
            <w:shd w:val="clear" w:color="auto" w:fill="BDD6EE" w:themeFill="accent1" w:themeFillTint="66"/>
          </w:tcPr>
          <w:p w14:paraId="371E48C9" w14:textId="77777777" w:rsidR="008B5DD9" w:rsidRPr="0051503F" w:rsidRDefault="008B5DD9" w:rsidP="001D2CD4">
            <w:pPr>
              <w:spacing w:beforeLines="60" w:before="144"/>
              <w:rPr>
                <w:rFonts w:ascii="Open Sans" w:hAnsi="Open Sans" w:cs="Open Sans"/>
                <w:b/>
                <w:color w:val="222A35" w:themeColor="text2" w:themeShade="80"/>
                <w:lang w:val="fr-CA"/>
              </w:rPr>
            </w:pPr>
            <w:r w:rsidRPr="0051503F">
              <w:rPr>
                <w:rFonts w:ascii="Open Sans" w:hAnsi="Open Sans" w:cs="Open Sans"/>
                <w:b/>
                <w:color w:val="222A35" w:themeColor="text2" w:themeShade="80"/>
                <w:lang w:val="fr-CA"/>
              </w:rPr>
              <w:t>Ressources canadiennes de sûreté nucléaire</w:t>
            </w:r>
          </w:p>
        </w:tc>
      </w:tr>
      <w:tr w:rsidR="008B5DD9" w:rsidRPr="00AE2C7A" w14:paraId="3FBD7E2C"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35F5792C"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Loi sur la sûreté et la réglementation nucléaires</w:t>
            </w:r>
          </w:p>
        </w:tc>
        <w:tc>
          <w:tcPr>
            <w:tcW w:w="4860" w:type="dxa"/>
            <w:tcBorders>
              <w:top w:val="single" w:sz="4" w:space="0" w:color="auto"/>
              <w:left w:val="single" w:sz="4" w:space="0" w:color="auto"/>
              <w:bottom w:val="single" w:sz="4" w:space="0" w:color="auto"/>
            </w:tcBorders>
          </w:tcPr>
          <w:p w14:paraId="25364DB9"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La </w:t>
            </w:r>
            <w:r w:rsidRPr="00D03A90">
              <w:rPr>
                <w:rFonts w:ascii="Roboto Condensed" w:hAnsi="Roboto Condensed"/>
                <w:i/>
                <w:color w:val="222A35" w:themeColor="text2" w:themeShade="80"/>
                <w:lang w:val="fr-CA"/>
              </w:rPr>
              <w:t>Loi sur la sûreté et la réglementation nucléaires</w:t>
            </w:r>
            <w:r w:rsidRPr="00D03A90">
              <w:rPr>
                <w:rFonts w:ascii="Roboto Condensed" w:hAnsi="Roboto Condensed"/>
                <w:color w:val="222A35" w:themeColor="text2" w:themeShade="80"/>
                <w:lang w:val="fr-CA"/>
              </w:rPr>
              <w:t xml:space="preserve"> (LSRN) établit le cadre de réglementation pour les questions nucléaires au Canada.</w:t>
            </w:r>
          </w:p>
        </w:tc>
        <w:tc>
          <w:tcPr>
            <w:tcW w:w="2975" w:type="dxa"/>
            <w:tcBorders>
              <w:top w:val="single" w:sz="4" w:space="0" w:color="auto"/>
              <w:left w:val="single" w:sz="4" w:space="0" w:color="auto"/>
              <w:bottom w:val="single" w:sz="4" w:space="0" w:color="auto"/>
              <w:right w:val="single" w:sz="4" w:space="0" w:color="auto"/>
            </w:tcBorders>
          </w:tcPr>
          <w:p w14:paraId="2F5089A6" w14:textId="77777777" w:rsidR="008B5DD9" w:rsidRPr="0051503F" w:rsidRDefault="00AE2C7A" w:rsidP="001D2CD4">
            <w:pPr>
              <w:spacing w:beforeLines="60" w:before="144"/>
              <w:rPr>
                <w:rFonts w:ascii="Roboto Condensed" w:hAnsi="Roboto Condensed"/>
                <w:lang w:val="fr-CA"/>
              </w:rPr>
            </w:pPr>
            <w:hyperlink r:id="rId50" w:history="1">
              <w:r w:rsidR="008B5DD9" w:rsidRPr="0051503F">
                <w:rPr>
                  <w:rStyle w:val="Hyperlink"/>
                  <w:rFonts w:ascii="Roboto Condensed" w:hAnsi="Roboto Condensed"/>
                  <w:lang w:val="fr-CA"/>
                </w:rPr>
                <w:t>http://laws-lois.justice.gc.ca/fra/lois/N-28.3</w:t>
              </w:r>
            </w:hyperlink>
            <w:r w:rsidR="008B5DD9" w:rsidRPr="0051503F">
              <w:rPr>
                <w:rFonts w:ascii="Roboto Condensed" w:hAnsi="Roboto Condensed"/>
                <w:lang w:val="fr-CA"/>
              </w:rPr>
              <w:t xml:space="preserve"> </w:t>
            </w:r>
          </w:p>
        </w:tc>
      </w:tr>
      <w:tr w:rsidR="008B5DD9" w:rsidRPr="00AE2C7A" w14:paraId="01260F1D"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639E21CB" w14:textId="77777777" w:rsidR="008B5DD9" w:rsidRPr="004E73F2" w:rsidRDefault="008B5DD9" w:rsidP="001D2CD4">
            <w:pPr>
              <w:spacing w:beforeLines="60" w:before="144"/>
              <w:rPr>
                <w:rFonts w:ascii="Roboto Condensed" w:hAnsi="Roboto Condensed"/>
                <w:i/>
                <w:color w:val="222A35" w:themeColor="text2" w:themeShade="80"/>
                <w:lang w:val="fr-CA"/>
              </w:rPr>
            </w:pPr>
            <w:r w:rsidRPr="004E73F2">
              <w:rPr>
                <w:rFonts w:ascii="Roboto Condensed" w:hAnsi="Roboto Condensed"/>
                <w:i/>
                <w:color w:val="222A35" w:themeColor="text2" w:themeShade="80"/>
                <w:lang w:val="fr-CA"/>
              </w:rPr>
              <w:t>Règlement sur le contrôle de l’importation et de l’exportation aux fins de la non-prolifération nucléaire</w:t>
            </w:r>
          </w:p>
        </w:tc>
        <w:tc>
          <w:tcPr>
            <w:tcW w:w="4860" w:type="dxa"/>
            <w:tcBorders>
              <w:top w:val="single" w:sz="4" w:space="0" w:color="auto"/>
              <w:left w:val="single" w:sz="4" w:space="0" w:color="auto"/>
              <w:bottom w:val="single" w:sz="4" w:space="0" w:color="auto"/>
            </w:tcBorders>
          </w:tcPr>
          <w:p w14:paraId="44835159"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En vertu de la </w:t>
            </w:r>
            <w:r w:rsidRPr="00D03A90">
              <w:rPr>
                <w:rFonts w:ascii="Roboto Condensed" w:hAnsi="Roboto Condensed"/>
                <w:i/>
                <w:color w:val="222A35" w:themeColor="text2" w:themeShade="80"/>
                <w:lang w:val="fr-CA"/>
              </w:rPr>
              <w:t>Loi sur la sûreté et la réglementation nucléaires</w:t>
            </w:r>
            <w:r w:rsidRPr="00D03A90">
              <w:rPr>
                <w:rFonts w:ascii="Roboto Condensed" w:hAnsi="Roboto Condensed"/>
                <w:color w:val="222A35" w:themeColor="text2" w:themeShade="80"/>
                <w:lang w:val="fr-CA"/>
              </w:rPr>
              <w:t xml:space="preserve"> et de ses règlements d’application, les importateurs et les exportateurs canadiens doivent obtenir des permis de la CCSN et se conformer aux conditions de ces permis en ce qui a trait au contrôle et au transfert international d’articles à caractère nucléaire et à double usage dans le secteur nucléaire. Le </w:t>
            </w:r>
            <w:r w:rsidRPr="004E73F2">
              <w:rPr>
                <w:rFonts w:ascii="Roboto Condensed" w:hAnsi="Roboto Condensed"/>
                <w:i/>
                <w:color w:val="222A35" w:themeColor="text2" w:themeShade="80"/>
                <w:lang w:val="fr-CA"/>
              </w:rPr>
              <w:t>Règlement sur le contrôle de l’importation et de l’exportation aux fins de la non</w:t>
            </w:r>
            <w:r w:rsidRPr="004E73F2">
              <w:rPr>
                <w:rFonts w:ascii="Roboto Condensed" w:hAnsi="Roboto Condensed"/>
                <w:i/>
                <w:color w:val="222A35" w:themeColor="text2" w:themeShade="80"/>
                <w:lang w:val="fr-CA"/>
              </w:rPr>
              <w:noBreakHyphen/>
              <w:t>prolifération nucléaire</w:t>
            </w:r>
            <w:r w:rsidRPr="00D03A90">
              <w:rPr>
                <w:rFonts w:ascii="Roboto Condensed" w:hAnsi="Roboto Condensed"/>
                <w:color w:val="222A35" w:themeColor="text2" w:themeShade="80"/>
                <w:lang w:val="fr-CA"/>
              </w:rPr>
              <w:t>, qui a été promulgué en vertu de la LSRN, est un règlement clé.</w:t>
            </w:r>
          </w:p>
        </w:tc>
        <w:tc>
          <w:tcPr>
            <w:tcW w:w="2975" w:type="dxa"/>
            <w:tcBorders>
              <w:top w:val="single" w:sz="4" w:space="0" w:color="auto"/>
              <w:left w:val="single" w:sz="4" w:space="0" w:color="auto"/>
              <w:bottom w:val="single" w:sz="4" w:space="0" w:color="auto"/>
              <w:right w:val="single" w:sz="4" w:space="0" w:color="auto"/>
            </w:tcBorders>
          </w:tcPr>
          <w:p w14:paraId="7CD48CAF" w14:textId="77777777" w:rsidR="008B5DD9" w:rsidRPr="0051503F" w:rsidRDefault="00AE2C7A" w:rsidP="001D2CD4">
            <w:pPr>
              <w:spacing w:beforeLines="60" w:before="144"/>
              <w:rPr>
                <w:rFonts w:ascii="Roboto Condensed" w:hAnsi="Roboto Condensed"/>
                <w:lang w:val="fr-CA"/>
              </w:rPr>
            </w:pPr>
            <w:hyperlink r:id="rId51" w:history="1">
              <w:r w:rsidR="008B5DD9" w:rsidRPr="0051503F">
                <w:rPr>
                  <w:rStyle w:val="Hyperlink"/>
                  <w:rFonts w:ascii="Roboto Condensed" w:hAnsi="Roboto Condensed"/>
                  <w:lang w:val="fr-CA"/>
                </w:rPr>
                <w:t>http://laws-lo</w:t>
              </w:r>
              <w:r w:rsidR="008B5DD9">
                <w:rPr>
                  <w:rStyle w:val="Hyperlink"/>
                  <w:rFonts w:ascii="Roboto Condensed" w:hAnsi="Roboto Condensed"/>
                  <w:lang w:val="fr-CA"/>
                </w:rPr>
                <w:t>is.justice.gc.ca/fra/reglements</w:t>
              </w:r>
              <w:r w:rsidR="008B5DD9" w:rsidRPr="0051503F">
                <w:rPr>
                  <w:rStyle w:val="Hyperlink"/>
                  <w:rFonts w:ascii="Roboto Condensed" w:hAnsi="Roboto Condensed"/>
                  <w:lang w:val="fr-CA"/>
                </w:rPr>
                <w:t>/DORS-2000-210/TexteComplet.html</w:t>
              </w:r>
            </w:hyperlink>
          </w:p>
        </w:tc>
      </w:tr>
      <w:tr w:rsidR="008B5DD9" w:rsidRPr="00AE2C7A" w14:paraId="61F623E0"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2C1E70A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REGDOC-2.13.2, Importation et exportation; Garanties et non</w:t>
            </w:r>
            <w:r w:rsidRPr="00D03A90">
              <w:rPr>
                <w:rFonts w:ascii="Roboto Condensed" w:hAnsi="Roboto Condensed"/>
                <w:color w:val="222A35" w:themeColor="text2" w:themeShade="80"/>
                <w:lang w:val="fr-CA"/>
              </w:rPr>
              <w:noBreakHyphen/>
              <w:t>prolifération nucléaire</w:t>
            </w:r>
          </w:p>
        </w:tc>
        <w:tc>
          <w:tcPr>
            <w:tcW w:w="4860" w:type="dxa"/>
            <w:tcBorders>
              <w:top w:val="single" w:sz="4" w:space="0" w:color="auto"/>
              <w:left w:val="single" w:sz="4" w:space="0" w:color="auto"/>
              <w:bottom w:val="single" w:sz="4" w:space="0" w:color="auto"/>
            </w:tcBorders>
          </w:tcPr>
          <w:p w14:paraId="26D38098"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 document fait partie de la série de documents d’application de la réglementation de la CCSN intitulée Garanties et non</w:t>
            </w:r>
            <w:r w:rsidRPr="00D03A90">
              <w:rPr>
                <w:rFonts w:ascii="Roboto Condensed" w:hAnsi="Roboto Condensed"/>
                <w:color w:val="222A35" w:themeColor="text2" w:themeShade="80"/>
                <w:lang w:val="fr-CA"/>
              </w:rPr>
              <w:noBreakHyphen/>
              <w:t>prolifération nucléaire qui porte également sur les contrôles réglementaires de l’importation et de l’exportation de matériel réglementé.</w:t>
            </w:r>
          </w:p>
        </w:tc>
        <w:tc>
          <w:tcPr>
            <w:tcW w:w="2975" w:type="dxa"/>
            <w:tcBorders>
              <w:top w:val="single" w:sz="4" w:space="0" w:color="auto"/>
              <w:left w:val="single" w:sz="4" w:space="0" w:color="auto"/>
              <w:bottom w:val="single" w:sz="4" w:space="0" w:color="auto"/>
              <w:right w:val="single" w:sz="4" w:space="0" w:color="auto"/>
            </w:tcBorders>
          </w:tcPr>
          <w:p w14:paraId="1AF91DBA" w14:textId="77777777" w:rsidR="008B5DD9" w:rsidRPr="0051503F" w:rsidRDefault="00AE2C7A" w:rsidP="001D2CD4">
            <w:pPr>
              <w:spacing w:beforeLines="60" w:before="144"/>
              <w:rPr>
                <w:rFonts w:ascii="Roboto Condensed" w:hAnsi="Roboto Condensed"/>
                <w:lang w:val="fr-CA"/>
              </w:rPr>
            </w:pPr>
            <w:hyperlink r:id="rId52" w:history="1">
              <w:r w:rsidR="008B5DD9" w:rsidRPr="0051503F">
                <w:rPr>
                  <w:rStyle w:val="Hyperlink"/>
                  <w:rFonts w:ascii="Roboto Condensed" w:hAnsi="Roboto Condensed"/>
                  <w:lang w:val="fr-CA"/>
                </w:rPr>
                <w:t>http://nuclearsafety.gc.ca/fra/acts-and-regulations/regulatory-documents/</w:t>
              </w:r>
              <w:r w:rsidR="008B5DD9" w:rsidRPr="0051503F">
                <w:rPr>
                  <w:rStyle w:val="Hyperlink"/>
                  <w:rFonts w:ascii="Roboto Condensed" w:hAnsi="Roboto Condensed"/>
                  <w:lang w:val="fr-CA"/>
                </w:rPr>
                <w:br/>
              </w:r>
              <w:proofErr w:type="spellStart"/>
              <w:r w:rsidR="008B5DD9" w:rsidRPr="0051503F">
                <w:rPr>
                  <w:rStyle w:val="Hyperlink"/>
                  <w:rFonts w:ascii="Roboto Condensed" w:hAnsi="Roboto Condensed"/>
                  <w:lang w:val="fr-CA"/>
                </w:rPr>
                <w:t>published</w:t>
              </w:r>
              <w:proofErr w:type="spellEnd"/>
              <w:r w:rsidR="008B5DD9" w:rsidRPr="0051503F">
                <w:rPr>
                  <w:rStyle w:val="Hyperlink"/>
                  <w:rFonts w:ascii="Roboto Condensed" w:hAnsi="Roboto Condensed"/>
                  <w:lang w:val="fr-CA"/>
                </w:rPr>
                <w:t>/html/regdoc2-13-2/</w:t>
              </w:r>
              <w:proofErr w:type="spellStart"/>
              <w:r w:rsidR="008B5DD9" w:rsidRPr="0051503F">
                <w:rPr>
                  <w:rStyle w:val="Hyperlink"/>
                  <w:rFonts w:ascii="Roboto Condensed" w:hAnsi="Roboto Condensed"/>
                  <w:lang w:val="fr-CA"/>
                </w:rPr>
                <w:t>index.cfm</w:t>
              </w:r>
              <w:proofErr w:type="spellEnd"/>
            </w:hyperlink>
          </w:p>
        </w:tc>
      </w:tr>
      <w:tr w:rsidR="008B5DD9" w:rsidRPr="00AE2C7A" w14:paraId="1F77A7E9" w14:textId="77777777" w:rsidTr="001D2CD4">
        <w:trPr>
          <w:trHeight w:val="480"/>
          <w:jc w:val="center"/>
        </w:trPr>
        <w:tc>
          <w:tcPr>
            <w:tcW w:w="9810" w:type="dxa"/>
            <w:gridSpan w:val="4"/>
            <w:shd w:val="clear" w:color="auto" w:fill="BDD6EE" w:themeFill="accent1" w:themeFillTint="66"/>
          </w:tcPr>
          <w:p w14:paraId="3ACB2C84" w14:textId="77777777" w:rsidR="008B5DD9" w:rsidRPr="0051503F" w:rsidRDefault="008B5DD9" w:rsidP="001D2CD4">
            <w:pPr>
              <w:spacing w:beforeLines="60" w:before="144"/>
              <w:rPr>
                <w:rFonts w:ascii="Open Sans" w:hAnsi="Open Sans" w:cs="Open Sans"/>
                <w:b/>
                <w:color w:val="222A35" w:themeColor="text2" w:themeShade="80"/>
                <w:lang w:val="fr-CA"/>
              </w:rPr>
            </w:pPr>
            <w:r w:rsidRPr="0051503F">
              <w:rPr>
                <w:rFonts w:ascii="Open Sans" w:hAnsi="Open Sans" w:cs="Open Sans"/>
                <w:b/>
                <w:color w:val="222A35" w:themeColor="text2" w:themeShade="80"/>
                <w:lang w:val="fr-CA"/>
              </w:rPr>
              <w:t>Ressources en matière de contrôle de l’exportatio</w:t>
            </w:r>
            <w:r>
              <w:rPr>
                <w:rFonts w:ascii="Open Sans" w:hAnsi="Open Sans" w:cs="Open Sans"/>
                <w:b/>
                <w:color w:val="222A35" w:themeColor="text2" w:themeShade="80"/>
                <w:lang w:val="fr-CA"/>
              </w:rPr>
              <w:t>n</w:t>
            </w:r>
          </w:p>
        </w:tc>
      </w:tr>
      <w:tr w:rsidR="008B5DD9" w:rsidRPr="00AE2C7A" w14:paraId="172A613F"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left w:val="single" w:sz="4" w:space="0" w:color="auto"/>
              <w:bottom w:val="single" w:sz="4" w:space="0" w:color="auto"/>
              <w:right w:val="single" w:sz="4" w:space="0" w:color="auto"/>
            </w:tcBorders>
          </w:tcPr>
          <w:p w14:paraId="4C7154F5"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Liste des marchandises et technologies d’exportation contrôlée (LMTEC)</w:t>
            </w:r>
          </w:p>
        </w:tc>
        <w:tc>
          <w:tcPr>
            <w:tcW w:w="4860" w:type="dxa"/>
            <w:tcBorders>
              <w:left w:val="single" w:sz="4" w:space="0" w:color="auto"/>
              <w:bottom w:val="single" w:sz="4" w:space="0" w:color="auto"/>
            </w:tcBorders>
          </w:tcPr>
          <w:p w14:paraId="32D52780" w14:textId="77777777" w:rsidR="008B5DD9" w:rsidRPr="00D03A90" w:rsidRDefault="008B5DD9" w:rsidP="001D2CD4">
            <w:pPr>
              <w:pStyle w:val="TableText"/>
              <w:spacing w:beforeLines="60" w:before="144" w:after="60"/>
              <w:rPr>
                <w:rFonts w:ascii="Roboto Condensed" w:hAnsi="Roboto Condensed"/>
                <w:color w:val="222A35" w:themeColor="text2" w:themeShade="80"/>
                <w:sz w:val="22"/>
                <w:lang w:val="fr-CA"/>
              </w:rPr>
            </w:pPr>
            <w:r w:rsidRPr="00D03A90">
              <w:rPr>
                <w:rFonts w:ascii="Roboto Condensed" w:hAnsi="Roboto Condensed"/>
                <w:color w:val="222A35" w:themeColor="text2" w:themeShade="80"/>
                <w:sz w:val="22"/>
                <w:lang w:val="fr-CA"/>
              </w:rPr>
              <w:t>La LMTEC indique les marchandises et la technologie dont l’exportation en provenance du Canada est contrôlée.</w:t>
            </w:r>
          </w:p>
        </w:tc>
        <w:tc>
          <w:tcPr>
            <w:tcW w:w="2975" w:type="dxa"/>
            <w:tcBorders>
              <w:left w:val="single" w:sz="4" w:space="0" w:color="auto"/>
              <w:bottom w:val="single" w:sz="4" w:space="0" w:color="auto"/>
              <w:right w:val="single" w:sz="4" w:space="0" w:color="auto"/>
            </w:tcBorders>
          </w:tcPr>
          <w:p w14:paraId="365933F0" w14:textId="77777777" w:rsidR="008B5DD9" w:rsidRPr="0051503F" w:rsidRDefault="00AE2C7A" w:rsidP="001D2CD4">
            <w:pPr>
              <w:spacing w:beforeLines="60" w:before="144"/>
              <w:rPr>
                <w:rFonts w:ascii="Roboto Condensed" w:hAnsi="Roboto Condensed"/>
                <w:lang w:val="fr-CA"/>
              </w:rPr>
            </w:pPr>
            <w:hyperlink r:id="rId53" w:history="1">
              <w:r w:rsidR="008B5DD9" w:rsidRPr="00A93E11">
                <w:rPr>
                  <w:rStyle w:val="Hyperlink"/>
                  <w:rFonts w:ascii="Roboto Condensed" w:hAnsi="Roboto Condensed"/>
                  <w:lang w:val="fr-CA"/>
                </w:rPr>
                <w:t>http://laws-lois.justice.gc.ca/fra/reglements/DORS-89-202/TexteComplet.html</w:t>
              </w:r>
            </w:hyperlink>
          </w:p>
        </w:tc>
      </w:tr>
      <w:tr w:rsidR="008B5DD9" w:rsidRPr="00AE2C7A" w14:paraId="6EF877CC"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4FE1664F"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Guide des contrôles à l’exportation du Canada d’Affaires mondiales Canada</w:t>
            </w:r>
          </w:p>
        </w:tc>
        <w:tc>
          <w:tcPr>
            <w:tcW w:w="4860" w:type="dxa"/>
            <w:tcBorders>
              <w:top w:val="single" w:sz="4" w:space="0" w:color="auto"/>
              <w:left w:val="single" w:sz="4" w:space="0" w:color="auto"/>
              <w:bottom w:val="single" w:sz="4" w:space="0" w:color="auto"/>
            </w:tcBorders>
          </w:tcPr>
          <w:p w14:paraId="151EB5ED"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Ce guide comprend une liste détaillée des marchandises militaires, des biens stratégiques et des technologies assujetties aux contrôles à l’exportation, y compris les groupes suivants : Liste de marchandises à double usage, Liste de matériel </w:t>
            </w:r>
            <w:r w:rsidRPr="00D03A90">
              <w:rPr>
                <w:rFonts w:ascii="Roboto Condensed" w:hAnsi="Roboto Condensed"/>
                <w:color w:val="222A35" w:themeColor="text2" w:themeShade="80"/>
                <w:lang w:val="fr-CA"/>
              </w:rPr>
              <w:lastRenderedPageBreak/>
              <w:t>de guerre, Liste de non</w:t>
            </w:r>
            <w:r w:rsidRPr="00D03A90">
              <w:rPr>
                <w:rFonts w:ascii="Roboto Condensed" w:hAnsi="Roboto Condensed"/>
                <w:color w:val="222A35" w:themeColor="text2" w:themeShade="80"/>
                <w:lang w:val="fr-CA"/>
              </w:rPr>
              <w:noBreakHyphen/>
              <w:t>prolifération nucléaire, Liste de marchandises à double usage dans le secteur nucléaire, Marchandises et technologies diverses, Liste du Régime de contrôle de la technologie des missiles et Liste de non</w:t>
            </w:r>
            <w:r w:rsidRPr="00D03A90">
              <w:rPr>
                <w:rFonts w:ascii="Roboto Condensed" w:hAnsi="Roboto Condensed"/>
                <w:color w:val="222A35" w:themeColor="text2" w:themeShade="80"/>
                <w:lang w:val="fr-CA"/>
              </w:rPr>
              <w:noBreakHyphen/>
              <w:t>prolifération des armes chimiques et biologiques.</w:t>
            </w:r>
          </w:p>
        </w:tc>
        <w:tc>
          <w:tcPr>
            <w:tcW w:w="2975" w:type="dxa"/>
            <w:tcBorders>
              <w:top w:val="single" w:sz="4" w:space="0" w:color="auto"/>
              <w:left w:val="single" w:sz="4" w:space="0" w:color="auto"/>
              <w:bottom w:val="single" w:sz="4" w:space="0" w:color="auto"/>
              <w:right w:val="single" w:sz="4" w:space="0" w:color="auto"/>
            </w:tcBorders>
          </w:tcPr>
          <w:p w14:paraId="5635F4AD" w14:textId="77777777" w:rsidR="008B5DD9" w:rsidRPr="0051503F" w:rsidRDefault="00AE2C7A" w:rsidP="001D2CD4">
            <w:pPr>
              <w:spacing w:beforeLines="60" w:before="144"/>
              <w:rPr>
                <w:rFonts w:ascii="Roboto Condensed" w:hAnsi="Roboto Condensed"/>
                <w:lang w:val="fr-CA"/>
              </w:rPr>
            </w:pPr>
            <w:hyperlink r:id="rId54" w:history="1">
              <w:r w:rsidR="008B5DD9" w:rsidRPr="0051503F">
                <w:rPr>
                  <w:rStyle w:val="Hyperlink"/>
                  <w:lang w:val="fr-CA"/>
                </w:rPr>
                <w:t>https://www.international.gc.ca/controls-controles/about-a_propos/expor/guide-2018.aspx?lang=fra</w:t>
              </w:r>
            </w:hyperlink>
          </w:p>
        </w:tc>
      </w:tr>
      <w:tr w:rsidR="008B5DD9" w:rsidRPr="00AE2C7A" w14:paraId="5049DBD9"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4D18BCFA"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lastRenderedPageBreak/>
              <w:t>Manuel des contrôles du courtage et à l’exportation</w:t>
            </w:r>
          </w:p>
        </w:tc>
        <w:tc>
          <w:tcPr>
            <w:tcW w:w="4860" w:type="dxa"/>
            <w:tcBorders>
              <w:top w:val="single" w:sz="4" w:space="0" w:color="auto"/>
              <w:left w:val="single" w:sz="4" w:space="0" w:color="auto"/>
              <w:bottom w:val="single" w:sz="4" w:space="0" w:color="auto"/>
            </w:tcBorders>
          </w:tcPr>
          <w:p w14:paraId="4916A401"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Ce manuel se veut un outil de référence pour répondre aux questions des exportateurs et des courtiers et pour fournir de l’information pratique au sujet de l’administration des contrôles à l’exportation au </w:t>
            </w:r>
            <w:r>
              <w:rPr>
                <w:rFonts w:ascii="Roboto Condensed" w:hAnsi="Roboto Condensed"/>
                <w:color w:val="222A35" w:themeColor="text2" w:themeShade="80"/>
                <w:lang w:val="fr-CA"/>
              </w:rPr>
              <w:t>C</w:t>
            </w:r>
            <w:r w:rsidRPr="00D03A90">
              <w:rPr>
                <w:rFonts w:ascii="Roboto Condensed" w:hAnsi="Roboto Condensed"/>
                <w:color w:val="222A35" w:themeColor="text2" w:themeShade="80"/>
                <w:lang w:val="fr-CA"/>
              </w:rPr>
              <w:t xml:space="preserve">anada aux termes de la Liste des marchandises et technologies d’exportation contrôlée, de la Liste des marchandises de courtage contrôlé, de la Liste des pays visés et de la Liste des pays désignés (armes automatiques) en vertu de la </w:t>
            </w:r>
            <w:r w:rsidRPr="00D03A90">
              <w:rPr>
                <w:rFonts w:ascii="Roboto Condensed" w:hAnsi="Roboto Condensed"/>
                <w:i/>
                <w:color w:val="222A35" w:themeColor="text2" w:themeShade="80"/>
                <w:lang w:val="fr-CA"/>
              </w:rPr>
              <w:t>Loi sur les licences d’exportation et d’importation</w:t>
            </w:r>
            <w:r w:rsidRPr="00D03A90">
              <w:rPr>
                <w:rFonts w:ascii="Roboto Condensed" w:hAnsi="Roboto Condensed"/>
                <w:color w:val="222A35" w:themeColor="text2" w:themeShade="80"/>
                <w:lang w:val="fr-CA"/>
              </w:rPr>
              <w:t xml:space="preserve"> (LLEI).</w:t>
            </w:r>
          </w:p>
        </w:tc>
        <w:tc>
          <w:tcPr>
            <w:tcW w:w="2975" w:type="dxa"/>
            <w:tcBorders>
              <w:top w:val="single" w:sz="4" w:space="0" w:color="auto"/>
              <w:left w:val="single" w:sz="4" w:space="0" w:color="auto"/>
              <w:bottom w:val="single" w:sz="4" w:space="0" w:color="auto"/>
              <w:right w:val="single" w:sz="4" w:space="0" w:color="auto"/>
            </w:tcBorders>
          </w:tcPr>
          <w:p w14:paraId="049E8465" w14:textId="77777777" w:rsidR="008B5DD9" w:rsidRPr="0051503F" w:rsidRDefault="00AE2C7A" w:rsidP="001D2CD4">
            <w:pPr>
              <w:spacing w:beforeLines="60" w:before="144"/>
              <w:rPr>
                <w:rFonts w:ascii="Roboto Condensed" w:hAnsi="Roboto Condensed"/>
                <w:lang w:val="fr-CA"/>
              </w:rPr>
            </w:pPr>
            <w:hyperlink r:id="rId55" w:history="1">
              <w:r w:rsidR="008B5DD9" w:rsidRPr="0051503F">
                <w:rPr>
                  <w:rStyle w:val="Hyperlink"/>
                  <w:lang w:val="fr-CA"/>
                </w:rPr>
                <w:t>https://www.international.gc.ca/trade-commerce/controls-controles/reports-rapports/ebc_handbook-cce_manuel.aspx?lang=fra</w:t>
              </w:r>
            </w:hyperlink>
            <w:r w:rsidR="008B5DD9" w:rsidRPr="0051503F">
              <w:rPr>
                <w:lang w:val="fr-CA"/>
              </w:rPr>
              <w:t xml:space="preserve"> </w:t>
            </w:r>
          </w:p>
        </w:tc>
      </w:tr>
      <w:tr w:rsidR="008B5DD9" w:rsidRPr="00AE2C7A" w14:paraId="5C1033E3"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3C8406C6"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L’exportation de marchandises du Canada : un guide pratique</w:t>
            </w:r>
          </w:p>
        </w:tc>
        <w:tc>
          <w:tcPr>
            <w:tcW w:w="4860" w:type="dxa"/>
            <w:tcBorders>
              <w:top w:val="single" w:sz="4" w:space="0" w:color="auto"/>
              <w:left w:val="single" w:sz="4" w:space="0" w:color="auto"/>
              <w:bottom w:val="single" w:sz="4" w:space="0" w:color="auto"/>
            </w:tcBorders>
          </w:tcPr>
          <w:p w14:paraId="3004A5D5"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 guide (auparavant, le Guide, étape par étape, sur l’exportation de marchandises commerciales du Canada) a été conçu pour donner une vue d’ensemble du processus d’exportation aux entreprises qui exportent des marchandises du Canada et accorde une importance particulière aux obligations de déclaration des exportateurs.</w:t>
            </w:r>
          </w:p>
        </w:tc>
        <w:tc>
          <w:tcPr>
            <w:tcW w:w="2975" w:type="dxa"/>
            <w:tcBorders>
              <w:top w:val="single" w:sz="4" w:space="0" w:color="auto"/>
              <w:left w:val="single" w:sz="4" w:space="0" w:color="auto"/>
              <w:bottom w:val="single" w:sz="4" w:space="0" w:color="auto"/>
              <w:right w:val="single" w:sz="4" w:space="0" w:color="auto"/>
            </w:tcBorders>
          </w:tcPr>
          <w:p w14:paraId="3D5AB64B" w14:textId="77777777" w:rsidR="008B5DD9" w:rsidRPr="0051503F" w:rsidRDefault="00AE2C7A" w:rsidP="001D2CD4">
            <w:pPr>
              <w:spacing w:beforeLines="60" w:before="144"/>
              <w:rPr>
                <w:rFonts w:ascii="Roboto Condensed" w:hAnsi="Roboto Condensed"/>
                <w:lang w:val="fr-CA"/>
              </w:rPr>
            </w:pPr>
            <w:hyperlink r:id="rId56" w:history="1">
              <w:r w:rsidR="008B5DD9" w:rsidRPr="0051503F">
                <w:rPr>
                  <w:rStyle w:val="Hyperlink"/>
                  <w:rFonts w:ascii="Roboto Condensed" w:hAnsi="Roboto Condensed"/>
                  <w:lang w:val="fr-CA"/>
                </w:rPr>
                <w:t>http://www.cbsa-asfc.gc.ca/export/guide-fra.html</w:t>
              </w:r>
            </w:hyperlink>
          </w:p>
        </w:tc>
      </w:tr>
      <w:tr w:rsidR="008B5DD9" w:rsidRPr="00AE2C7A" w14:paraId="22A0E9A1"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74A360BB"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FR"/>
              </w:rPr>
              <w:t>Portail du Système canadien de déclaration des exportations (SCDE)</w:t>
            </w:r>
          </w:p>
        </w:tc>
        <w:tc>
          <w:tcPr>
            <w:tcW w:w="4860" w:type="dxa"/>
            <w:tcBorders>
              <w:top w:val="single" w:sz="4" w:space="0" w:color="auto"/>
              <w:left w:val="single" w:sz="4" w:space="0" w:color="auto"/>
              <w:bottom w:val="single" w:sz="4" w:space="0" w:color="auto"/>
            </w:tcBorders>
          </w:tcPr>
          <w:p w14:paraId="3AC2DAE6"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FR"/>
              </w:rPr>
              <w:t>Le portail du Système canadien de déclaration des exportations (SCDE) est une option sûre de transmission de données, mise au point par l'Agence des services frontaliers du Canada (ASFC), qui permet à la communauté des exportateurs de soumettre des déclarations d'exportation électroniques à l'ASFC.</w:t>
            </w:r>
          </w:p>
        </w:tc>
        <w:tc>
          <w:tcPr>
            <w:tcW w:w="2975" w:type="dxa"/>
            <w:tcBorders>
              <w:top w:val="single" w:sz="4" w:space="0" w:color="auto"/>
              <w:left w:val="single" w:sz="4" w:space="0" w:color="auto"/>
              <w:bottom w:val="single" w:sz="4" w:space="0" w:color="auto"/>
              <w:right w:val="single" w:sz="4" w:space="0" w:color="auto"/>
            </w:tcBorders>
          </w:tcPr>
          <w:p w14:paraId="605471DC" w14:textId="77777777" w:rsidR="008B5DD9" w:rsidRPr="0051503F" w:rsidRDefault="00AE2C7A" w:rsidP="001D2CD4">
            <w:pPr>
              <w:spacing w:beforeLines="60" w:before="144"/>
              <w:rPr>
                <w:rFonts w:ascii="Roboto Condensed" w:hAnsi="Roboto Condensed"/>
                <w:lang w:val="fr-CA"/>
              </w:rPr>
            </w:pPr>
            <w:hyperlink r:id="rId57" w:history="1">
              <w:r w:rsidR="008B5DD9" w:rsidRPr="0051503F">
                <w:rPr>
                  <w:rStyle w:val="Hyperlink"/>
                  <w:rFonts w:ascii="Roboto Condensed" w:hAnsi="Roboto Condensed"/>
                  <w:lang w:val="fr-CA"/>
                </w:rPr>
                <w:t>https://www.cbsa-asfc.gc.ca/prog/cers-scde/portal-portail/menu-fra.html</w:t>
              </w:r>
            </w:hyperlink>
          </w:p>
        </w:tc>
      </w:tr>
      <w:tr w:rsidR="008B5DD9" w:rsidRPr="004E73F2" w14:paraId="7D5748F6"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122F7DC3"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Service d’information sur la frontière de l’Agence des services frontaliers du Canada (SIF)</w:t>
            </w:r>
          </w:p>
        </w:tc>
        <w:tc>
          <w:tcPr>
            <w:tcW w:w="4860" w:type="dxa"/>
            <w:tcBorders>
              <w:top w:val="single" w:sz="4" w:space="0" w:color="auto"/>
              <w:left w:val="single" w:sz="4" w:space="0" w:color="auto"/>
              <w:bottom w:val="single" w:sz="4" w:space="0" w:color="auto"/>
            </w:tcBorders>
          </w:tcPr>
          <w:p w14:paraId="42F8652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 Service d’information sur la frontière (SIF) est un service téléphonique automatisé qui répond aux appels reçus et qui offre des renseignements généraux sur les programmes, les services et les initiatives de l’ASFC au moyen de messages enregistrés.</w:t>
            </w:r>
          </w:p>
        </w:tc>
        <w:tc>
          <w:tcPr>
            <w:tcW w:w="2975" w:type="dxa"/>
            <w:tcBorders>
              <w:top w:val="single" w:sz="4" w:space="0" w:color="auto"/>
              <w:left w:val="single" w:sz="4" w:space="0" w:color="auto"/>
              <w:bottom w:val="single" w:sz="4" w:space="0" w:color="auto"/>
              <w:right w:val="single" w:sz="4" w:space="0" w:color="auto"/>
            </w:tcBorders>
          </w:tcPr>
          <w:p w14:paraId="4E4C5ACF" w14:textId="77777777" w:rsidR="008B5DD9" w:rsidRPr="003D2FF7" w:rsidRDefault="00AE2C7A" w:rsidP="001D2CD4">
            <w:pPr>
              <w:spacing w:after="60" w:line="240" w:lineRule="exact"/>
              <w:rPr>
                <w:rFonts w:ascii="Roboto Condensed" w:hAnsi="Roboto Condensed"/>
                <w:color w:val="255166"/>
                <w:lang w:val="fr-CA"/>
              </w:rPr>
            </w:pPr>
            <w:hyperlink r:id="rId58" w:history="1">
              <w:r w:rsidR="008B5DD9" w:rsidRPr="003D2FF7">
                <w:rPr>
                  <w:rFonts w:ascii="Roboto Condensed" w:hAnsi="Roboto Condensed"/>
                  <w:color w:val="0563C1" w:themeColor="hyperlink"/>
                  <w:u w:val="single"/>
                  <w:lang w:val="fr-CA"/>
                </w:rPr>
                <w:t>http://www.cbsa-asfc.gc.ca/contact/bis-sif-fra.html</w:t>
              </w:r>
            </w:hyperlink>
            <w:r w:rsidR="008B5DD9" w:rsidRPr="003D2FF7">
              <w:rPr>
                <w:rFonts w:ascii="Roboto Condensed" w:hAnsi="Roboto Condensed"/>
                <w:color w:val="255166"/>
                <w:lang w:val="fr-CA"/>
              </w:rPr>
              <w:t xml:space="preserve"> </w:t>
            </w:r>
          </w:p>
          <w:p w14:paraId="62449D66" w14:textId="77777777" w:rsidR="008B5DD9" w:rsidRPr="004E73F2" w:rsidRDefault="008B5DD9" w:rsidP="001D2CD4">
            <w:pPr>
              <w:spacing w:beforeLines="60" w:before="144"/>
              <w:rPr>
                <w:rFonts w:ascii="Roboto Condensed" w:hAnsi="Roboto Condensed"/>
                <w:lang w:val="fr-CA"/>
              </w:rPr>
            </w:pPr>
            <w:r w:rsidRPr="003D2FF7">
              <w:rPr>
                <w:rFonts w:ascii="Roboto Condensed" w:hAnsi="Roboto Condensed"/>
                <w:lang w:val="fr-CA"/>
              </w:rPr>
              <w:t>Numéro de téléphone : 1-800-461-9999</w:t>
            </w:r>
          </w:p>
        </w:tc>
      </w:tr>
      <w:tr w:rsidR="008B5DD9" w:rsidRPr="00AE2C7A" w14:paraId="76419266" w14:textId="77777777" w:rsidTr="001D2CD4">
        <w:trPr>
          <w:trHeight w:val="525"/>
          <w:jc w:val="center"/>
        </w:trPr>
        <w:tc>
          <w:tcPr>
            <w:tcW w:w="9810" w:type="dxa"/>
            <w:gridSpan w:val="4"/>
            <w:shd w:val="clear" w:color="auto" w:fill="BDD6EE" w:themeFill="accent1" w:themeFillTint="66"/>
          </w:tcPr>
          <w:p w14:paraId="18970FB0" w14:textId="77777777" w:rsidR="008B5DD9" w:rsidRPr="003D2FF7" w:rsidRDefault="008B5DD9" w:rsidP="001D2CD4">
            <w:pPr>
              <w:spacing w:beforeLines="60" w:before="144"/>
              <w:rPr>
                <w:rFonts w:ascii="Open Sans" w:hAnsi="Open Sans" w:cs="Open Sans"/>
                <w:b/>
                <w:color w:val="222A35" w:themeColor="text2" w:themeShade="80"/>
                <w:lang w:val="fr-CA"/>
              </w:rPr>
            </w:pPr>
            <w:r w:rsidRPr="003D2FF7">
              <w:rPr>
                <w:rFonts w:ascii="Open Sans" w:hAnsi="Open Sans" w:cs="Open Sans"/>
                <w:b/>
                <w:color w:val="222A35" w:themeColor="text2" w:themeShade="80"/>
                <w:lang w:val="fr-CA"/>
              </w:rPr>
              <w:t>Ressources en matière de cybersécurité</w:t>
            </w:r>
          </w:p>
        </w:tc>
      </w:tr>
      <w:tr w:rsidR="008B5DD9" w:rsidRPr="00AE2C7A" w14:paraId="7C3B200E" w14:textId="77777777" w:rsidTr="001D2CD4">
        <w:trPr>
          <w:trHeight w:val="533"/>
          <w:jc w:val="center"/>
        </w:trPr>
        <w:tc>
          <w:tcPr>
            <w:tcW w:w="1931" w:type="dxa"/>
          </w:tcPr>
          <w:p w14:paraId="4C9A4D7D"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FR"/>
              </w:rPr>
              <w:t xml:space="preserve">Les 10 mesures de sécurité des TI visant à protéger </w:t>
            </w:r>
            <w:r w:rsidRPr="00D03A90">
              <w:rPr>
                <w:rFonts w:ascii="Roboto Condensed" w:hAnsi="Roboto Condensed"/>
                <w:color w:val="222A35" w:themeColor="text2" w:themeShade="80"/>
                <w:lang w:val="fr-FR"/>
              </w:rPr>
              <w:lastRenderedPageBreak/>
              <w:t>les réseaux Internet et l'information</w:t>
            </w:r>
          </w:p>
        </w:tc>
        <w:tc>
          <w:tcPr>
            <w:tcW w:w="4904" w:type="dxa"/>
            <w:gridSpan w:val="2"/>
          </w:tcPr>
          <w:p w14:paraId="569B86C1"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lastRenderedPageBreak/>
              <w:t>Ce document explique les 10 mesures de sécurité des technologies de l’information visant à protéger les réseaux et l’information sur l’internet.</w:t>
            </w:r>
          </w:p>
        </w:tc>
        <w:tc>
          <w:tcPr>
            <w:tcW w:w="2975" w:type="dxa"/>
          </w:tcPr>
          <w:p w14:paraId="278D8BDB" w14:textId="77777777" w:rsidR="008B5DD9" w:rsidRPr="003D2FF7" w:rsidRDefault="00AE2C7A" w:rsidP="001D2CD4">
            <w:pPr>
              <w:spacing w:beforeLines="60" w:before="144"/>
              <w:rPr>
                <w:rFonts w:ascii="Roboto Condensed" w:hAnsi="Roboto Condensed"/>
                <w:lang w:val="fr-CA"/>
              </w:rPr>
            </w:pPr>
            <w:hyperlink r:id="rId59" w:history="1">
              <w:r w:rsidR="008B5DD9" w:rsidRPr="003D2FF7">
                <w:rPr>
                  <w:rStyle w:val="Hyperlink"/>
                  <w:rFonts w:ascii="Roboto Condensed" w:hAnsi="Roboto Condensed"/>
                  <w:lang w:val="fr-CA"/>
                </w:rPr>
                <w:t>https://www.cse-cst.gc.ca/fr/publication/</w:t>
              </w:r>
              <w:r w:rsidR="008B5DD9" w:rsidRPr="003D2FF7">
                <w:rPr>
                  <w:rStyle w:val="Hyperlink"/>
                  <w:rFonts w:ascii="Roboto Condensed" w:hAnsi="Roboto Condensed"/>
                  <w:lang w:val="fr-CA"/>
                </w:rPr>
                <w:br/>
                <w:t>10-mesures-securite-ti-visant-a-</w:t>
              </w:r>
              <w:r w:rsidR="008B5DD9" w:rsidRPr="003D2FF7">
                <w:rPr>
                  <w:rStyle w:val="Hyperlink"/>
                  <w:rFonts w:ascii="Roboto Condensed" w:hAnsi="Roboto Condensed"/>
                  <w:lang w:val="fr-CA"/>
                </w:rPr>
                <w:lastRenderedPageBreak/>
                <w:t>proteger-reseaux-internet-linformation</w:t>
              </w:r>
            </w:hyperlink>
          </w:p>
        </w:tc>
      </w:tr>
      <w:tr w:rsidR="008B5DD9" w:rsidRPr="00AE2C7A" w14:paraId="57BCF40D" w14:textId="77777777" w:rsidTr="001D2CD4">
        <w:trPr>
          <w:trHeight w:val="533"/>
          <w:jc w:val="center"/>
        </w:trPr>
        <w:tc>
          <w:tcPr>
            <w:tcW w:w="1931" w:type="dxa"/>
          </w:tcPr>
          <w:p w14:paraId="0349AE94"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lastRenderedPageBreak/>
              <w:t>Principes fondamentaux de cybersécurité à l’intention du milieu des infrastructures essentielles du Canada</w:t>
            </w:r>
          </w:p>
        </w:tc>
        <w:tc>
          <w:tcPr>
            <w:tcW w:w="4904" w:type="dxa"/>
            <w:gridSpan w:val="2"/>
          </w:tcPr>
          <w:p w14:paraId="3CBB100C"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 document propose des directives pragmatiques et des mesures d’atténuation concrètes en vue d’accroître la sensibilisation et d’entreprendre des activités visant à atteindre un niveau de base de cybersécurité.</w:t>
            </w:r>
          </w:p>
        </w:tc>
        <w:tc>
          <w:tcPr>
            <w:tcW w:w="2975" w:type="dxa"/>
          </w:tcPr>
          <w:p w14:paraId="6F63839C" w14:textId="77777777" w:rsidR="008B5DD9" w:rsidRPr="003D2FF7" w:rsidRDefault="00AE2C7A" w:rsidP="001D2CD4">
            <w:pPr>
              <w:spacing w:beforeLines="60" w:before="144"/>
              <w:rPr>
                <w:rFonts w:ascii="Roboto Condensed" w:hAnsi="Roboto Condensed"/>
                <w:lang w:val="fr-CA"/>
              </w:rPr>
            </w:pPr>
            <w:hyperlink r:id="rId60" w:history="1">
              <w:r w:rsidR="008B5DD9" w:rsidRPr="003D2FF7">
                <w:rPr>
                  <w:rStyle w:val="Hyperlink"/>
                  <w:rFonts w:ascii="Roboto Condensed" w:hAnsi="Roboto Condensed"/>
                  <w:lang w:val="fr-CA"/>
                </w:rPr>
                <w:t>https://www.securitepublique.gc.ca/cnt/rsrcs/pblctns/2016-fndmntls-cybr-scrty-cmmnty/index-fr.aspx</w:t>
              </w:r>
            </w:hyperlink>
          </w:p>
        </w:tc>
      </w:tr>
      <w:tr w:rsidR="008B5DD9" w:rsidRPr="00AE2C7A" w14:paraId="634AE4C1" w14:textId="77777777" w:rsidTr="001D2CD4">
        <w:trPr>
          <w:trHeight w:val="533"/>
          <w:jc w:val="center"/>
        </w:trPr>
        <w:tc>
          <w:tcPr>
            <w:tcW w:w="1931" w:type="dxa"/>
          </w:tcPr>
          <w:p w14:paraId="06EB84A5"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Centre canadien pour la cybersécurité</w:t>
            </w:r>
          </w:p>
        </w:tc>
        <w:tc>
          <w:tcPr>
            <w:tcW w:w="4904" w:type="dxa"/>
            <w:gridSpan w:val="2"/>
          </w:tcPr>
          <w:p w14:paraId="144C7354"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 Centre canadien pour la cybersécurité (CCC) représente la seule source unifiée fournissant des avis, des conseils, des services et du soutien spécialisés en matière de cybersécurité pour le gouvernement, le secteur privé, les Canadiens ainsi que les propriétaires et les exploitants d’infrastructures essentielles. Il offre aux Canadiens un endroit convivial et fiable vers lequel ils peuvent se tourner s’ils ont des questions liées à la cybersécurité.</w:t>
            </w:r>
          </w:p>
        </w:tc>
        <w:tc>
          <w:tcPr>
            <w:tcW w:w="2975" w:type="dxa"/>
          </w:tcPr>
          <w:p w14:paraId="53F118A2" w14:textId="77777777" w:rsidR="008B5DD9" w:rsidRPr="003D2FF7" w:rsidRDefault="00AE2C7A" w:rsidP="001D2CD4">
            <w:pPr>
              <w:spacing w:beforeLines="60" w:before="144"/>
              <w:rPr>
                <w:rFonts w:ascii="Roboto Condensed" w:hAnsi="Roboto Condensed"/>
                <w:lang w:val="fr-CA"/>
              </w:rPr>
            </w:pPr>
            <w:hyperlink r:id="rId61" w:history="1">
              <w:r w:rsidR="008B5DD9" w:rsidRPr="003D2FF7">
                <w:rPr>
                  <w:rStyle w:val="Hyperlink"/>
                  <w:rFonts w:ascii="Roboto Condensed" w:hAnsi="Roboto Condensed"/>
                  <w:lang w:val="fr-CA"/>
                </w:rPr>
                <w:t>https://cyber.gc.ca/fr/</w:t>
              </w:r>
            </w:hyperlink>
          </w:p>
        </w:tc>
      </w:tr>
      <w:tr w:rsidR="008B5DD9" w:rsidRPr="00AE2C7A" w14:paraId="7F65E09B" w14:textId="77777777" w:rsidTr="001D2CD4">
        <w:trPr>
          <w:trHeight w:val="533"/>
          <w:jc w:val="center"/>
        </w:trPr>
        <w:tc>
          <w:tcPr>
            <w:tcW w:w="1931" w:type="dxa"/>
          </w:tcPr>
          <w:p w14:paraId="4B369B27" w14:textId="77777777" w:rsidR="008B5DD9" w:rsidRPr="00D03A90" w:rsidRDefault="008B5DD9" w:rsidP="001D2CD4">
            <w:pPr>
              <w:spacing w:beforeLines="60" w:before="144"/>
              <w:rPr>
                <w:rFonts w:ascii="Roboto Condensed" w:hAnsi="Roboto Condensed"/>
                <w:color w:val="222A35" w:themeColor="text2" w:themeShade="80"/>
                <w:lang w:val="fr-CA"/>
              </w:rPr>
            </w:pPr>
            <w:r w:rsidRPr="004E73F2">
              <w:rPr>
                <w:rFonts w:ascii="Roboto Condensed" w:hAnsi="Roboto Condensed"/>
                <w:i/>
                <w:color w:val="222A35" w:themeColor="text2" w:themeShade="80"/>
                <w:lang w:val="fr-CA"/>
              </w:rPr>
              <w:t>Pensez cybersécurité</w:t>
            </w:r>
            <w:r w:rsidRPr="00D03A90">
              <w:rPr>
                <w:rFonts w:ascii="Roboto Condensed" w:hAnsi="Roboto Condensed"/>
                <w:color w:val="222A35" w:themeColor="text2" w:themeShade="80"/>
                <w:lang w:val="fr-CA"/>
              </w:rPr>
              <w:t xml:space="preserve"> de Sécurité publique Canada</w:t>
            </w:r>
          </w:p>
        </w:tc>
        <w:tc>
          <w:tcPr>
            <w:tcW w:w="4904" w:type="dxa"/>
            <w:gridSpan w:val="2"/>
          </w:tcPr>
          <w:p w14:paraId="08EAF53F"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 xml:space="preserve">Le site </w:t>
            </w:r>
            <w:r w:rsidRPr="004E73F2">
              <w:rPr>
                <w:rFonts w:ascii="Roboto Condensed" w:hAnsi="Roboto Condensed"/>
                <w:i/>
                <w:color w:val="222A35" w:themeColor="text2" w:themeShade="80"/>
                <w:lang w:val="fr-CA"/>
              </w:rPr>
              <w:t>Pensez cybersécurité</w:t>
            </w:r>
            <w:r w:rsidRPr="00D03A90">
              <w:rPr>
                <w:rFonts w:ascii="Roboto Condensed" w:hAnsi="Roboto Condensed"/>
                <w:color w:val="222A35" w:themeColor="text2" w:themeShade="80"/>
                <w:lang w:val="fr-CA"/>
              </w:rPr>
              <w:t xml:space="preserve"> donne de l’information sur la cybersécurité pour aider les Canadiens à se protéger, à protéger leurs familles et à protéger leurs petites et moyennes entreprises en ligne.</w:t>
            </w:r>
          </w:p>
        </w:tc>
        <w:tc>
          <w:tcPr>
            <w:tcW w:w="2975" w:type="dxa"/>
          </w:tcPr>
          <w:p w14:paraId="38CF2FB4" w14:textId="77777777" w:rsidR="008B5DD9" w:rsidRPr="003D2FF7" w:rsidRDefault="00AE2C7A" w:rsidP="001D2CD4">
            <w:pPr>
              <w:spacing w:beforeLines="60" w:before="144"/>
              <w:rPr>
                <w:rFonts w:ascii="Roboto Condensed" w:hAnsi="Roboto Condensed"/>
                <w:lang w:val="fr-CA"/>
              </w:rPr>
            </w:pPr>
            <w:hyperlink r:id="rId62" w:history="1">
              <w:r w:rsidR="008B5DD9" w:rsidRPr="003D2FF7">
                <w:rPr>
                  <w:rStyle w:val="Hyperlink"/>
                  <w:rFonts w:ascii="Roboto Condensed" w:hAnsi="Roboto Condensed"/>
                  <w:lang w:val="fr-CA"/>
                </w:rPr>
                <w:t>https://www.pensezcybersecurite.gc.ca/index-fr.aspx</w:t>
              </w:r>
            </w:hyperlink>
            <w:r w:rsidR="008B5DD9" w:rsidRPr="003D2FF7">
              <w:rPr>
                <w:rFonts w:ascii="Roboto Condensed" w:hAnsi="Roboto Condensed"/>
                <w:lang w:val="fr-CA"/>
              </w:rPr>
              <w:t xml:space="preserve"> **Vous trouverez d’autres ressources à la page sur les publications.</w:t>
            </w:r>
          </w:p>
        </w:tc>
      </w:tr>
      <w:tr w:rsidR="008B5DD9" w:rsidRPr="00DA1461" w14:paraId="3633DA79"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810" w:type="dxa"/>
            <w:gridSpan w:val="4"/>
            <w:tcBorders>
              <w:left w:val="single" w:sz="4" w:space="0" w:color="auto"/>
              <w:right w:val="single" w:sz="4" w:space="0" w:color="auto"/>
            </w:tcBorders>
            <w:shd w:val="clear" w:color="auto" w:fill="BDD6EE" w:themeFill="accent1" w:themeFillTint="66"/>
          </w:tcPr>
          <w:p w14:paraId="0266A0CF" w14:textId="77777777" w:rsidR="008B5DD9" w:rsidRPr="007516EA" w:rsidRDefault="008B5DD9" w:rsidP="001D2CD4">
            <w:pPr>
              <w:spacing w:beforeLines="60" w:before="144"/>
              <w:rPr>
                <w:rFonts w:ascii="Open Sans" w:hAnsi="Open Sans" w:cs="Open Sans"/>
                <w:b/>
                <w:color w:val="222A35" w:themeColor="text2" w:themeShade="80"/>
              </w:rPr>
            </w:pPr>
            <w:r w:rsidRPr="003D2FF7">
              <w:rPr>
                <w:rFonts w:ascii="Open Sans" w:hAnsi="Open Sans" w:cs="Open Sans"/>
                <w:b/>
                <w:color w:val="222A35" w:themeColor="text2" w:themeShade="80"/>
                <w:lang w:val="fr-CA"/>
              </w:rPr>
              <w:t xml:space="preserve">Ressources </w:t>
            </w:r>
            <w:proofErr w:type="spellStart"/>
            <w:r w:rsidRPr="003D2FF7">
              <w:rPr>
                <w:rFonts w:ascii="Open Sans" w:hAnsi="Open Sans" w:cs="Open Sans"/>
                <w:b/>
                <w:color w:val="222A35" w:themeColor="text2" w:themeShade="80"/>
                <w:lang w:val="fr-CA"/>
              </w:rPr>
              <w:t>additionelles</w:t>
            </w:r>
            <w:proofErr w:type="spellEnd"/>
          </w:p>
        </w:tc>
      </w:tr>
      <w:tr w:rsidR="008B5DD9" w:rsidRPr="00AE2C7A" w14:paraId="0F2B0D52"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7E51336A" w14:textId="77777777" w:rsidR="008B5DD9" w:rsidRPr="004E73F2" w:rsidRDefault="008B5DD9" w:rsidP="001D2CD4">
            <w:pPr>
              <w:spacing w:beforeLines="60" w:before="144"/>
              <w:rPr>
                <w:rFonts w:ascii="Roboto Condensed" w:hAnsi="Roboto Condensed"/>
                <w:color w:val="222A35" w:themeColor="text2" w:themeShade="80"/>
                <w:lang w:val="fr-CA"/>
              </w:rPr>
            </w:pPr>
            <w:proofErr w:type="spellStart"/>
            <w:r w:rsidRPr="004E73F2">
              <w:rPr>
                <w:rFonts w:ascii="Roboto Condensed" w:hAnsi="Roboto Condensed"/>
                <w:i/>
                <w:color w:val="222A35" w:themeColor="text2" w:themeShade="80"/>
                <w:lang w:val="fr-CA"/>
              </w:rPr>
              <w:t>Insider</w:t>
            </w:r>
            <w:proofErr w:type="spellEnd"/>
            <w:r w:rsidRPr="004E73F2">
              <w:rPr>
                <w:rFonts w:ascii="Roboto Condensed" w:hAnsi="Roboto Condensed"/>
                <w:i/>
                <w:color w:val="222A35" w:themeColor="text2" w:themeShade="80"/>
                <w:lang w:val="fr-CA"/>
              </w:rPr>
              <w:t xml:space="preserve"> </w:t>
            </w:r>
            <w:proofErr w:type="spellStart"/>
            <w:r w:rsidRPr="004E73F2">
              <w:rPr>
                <w:rFonts w:ascii="Roboto Condensed" w:hAnsi="Roboto Condensed"/>
                <w:i/>
                <w:color w:val="222A35" w:themeColor="text2" w:themeShade="80"/>
                <w:lang w:val="fr-CA"/>
              </w:rPr>
              <w:t>Threat</w:t>
            </w:r>
            <w:proofErr w:type="spellEnd"/>
            <w:r w:rsidRPr="004E73F2">
              <w:rPr>
                <w:rFonts w:ascii="Roboto Condensed" w:hAnsi="Roboto Condensed"/>
                <w:color w:val="222A35" w:themeColor="text2" w:themeShade="80"/>
                <w:lang w:val="fr-CA"/>
              </w:rPr>
              <w:t>, brochure du FBI</w:t>
            </w:r>
          </w:p>
          <w:p w14:paraId="0C2E6A17" w14:textId="77777777" w:rsidR="008B5DD9" w:rsidRPr="004E73F2"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6BA89C24"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Une brochure publiée par le FBI énonçant les menaces internes, ainsi que des exemples actuels de cas tirés du milieu universitaire ou de laboratoires de recherche.</w:t>
            </w:r>
          </w:p>
        </w:tc>
        <w:tc>
          <w:tcPr>
            <w:tcW w:w="2975" w:type="dxa"/>
            <w:tcBorders>
              <w:top w:val="single" w:sz="4" w:space="0" w:color="auto"/>
              <w:left w:val="single" w:sz="4" w:space="0" w:color="auto"/>
              <w:bottom w:val="single" w:sz="4" w:space="0" w:color="auto"/>
              <w:right w:val="single" w:sz="4" w:space="0" w:color="auto"/>
            </w:tcBorders>
          </w:tcPr>
          <w:p w14:paraId="3E7AFC3A" w14:textId="77777777" w:rsidR="008B5DD9" w:rsidRPr="003D2FF7" w:rsidRDefault="00AE2C7A" w:rsidP="001D2CD4">
            <w:pPr>
              <w:spacing w:beforeLines="60" w:before="144"/>
              <w:rPr>
                <w:rFonts w:ascii="Roboto Condensed" w:hAnsi="Roboto Condensed"/>
                <w:lang w:val="fr-CA"/>
              </w:rPr>
            </w:pPr>
            <w:hyperlink r:id="rId63" w:history="1">
              <w:r w:rsidR="008B5DD9" w:rsidRPr="003D2FF7">
                <w:rPr>
                  <w:rStyle w:val="Hyperlink"/>
                  <w:rFonts w:ascii="Roboto Condensed" w:hAnsi="Roboto Condensed"/>
                  <w:lang w:val="fr-CA"/>
                </w:rPr>
                <w:t>https://www.fbi.gov/file-repository/insider_threat_brochure.pdf/view</w:t>
              </w:r>
            </w:hyperlink>
            <w:r w:rsidR="008B5DD9" w:rsidRPr="003D2FF7">
              <w:rPr>
                <w:rFonts w:ascii="Roboto Condensed" w:hAnsi="Roboto Condensed"/>
                <w:u w:val="single"/>
                <w:lang w:val="fr-CA"/>
              </w:rPr>
              <w:t xml:space="preserve"> </w:t>
            </w:r>
            <w:r w:rsidR="008B5DD9" w:rsidRPr="003D2FF7">
              <w:rPr>
                <w:rFonts w:ascii="Roboto Condensed" w:hAnsi="Roboto Condensed"/>
                <w:lang w:val="fr-CA"/>
              </w:rPr>
              <w:t xml:space="preserve">(en anglais seulement)  </w:t>
            </w:r>
          </w:p>
        </w:tc>
      </w:tr>
      <w:tr w:rsidR="008B5DD9" w:rsidRPr="00AE2C7A" w14:paraId="18C24B23"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01AACAE0"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rPr>
              <w:t>Preventing Loss of Academic Research</w:t>
            </w:r>
            <w:r w:rsidRPr="00D03A90">
              <w:rPr>
                <w:rFonts w:ascii="Roboto Condensed" w:hAnsi="Roboto Condensed"/>
                <w:color w:val="222A35" w:themeColor="text2" w:themeShade="80"/>
              </w:rPr>
              <w:t>, rapport du FBI</w:t>
            </w:r>
          </w:p>
          <w:p w14:paraId="10359CD0"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73CD9C32"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Un rapport publié par le FBI énonçant les menaces d’adversaires étrangers et de concurrents économiques envers les collèges et universités américaines.</w:t>
            </w:r>
          </w:p>
        </w:tc>
        <w:tc>
          <w:tcPr>
            <w:tcW w:w="2975" w:type="dxa"/>
            <w:tcBorders>
              <w:top w:val="single" w:sz="4" w:space="0" w:color="auto"/>
              <w:left w:val="single" w:sz="4" w:space="0" w:color="auto"/>
              <w:bottom w:val="single" w:sz="4" w:space="0" w:color="auto"/>
              <w:right w:val="single" w:sz="4" w:space="0" w:color="auto"/>
            </w:tcBorders>
          </w:tcPr>
          <w:p w14:paraId="31EE29B1" w14:textId="77777777" w:rsidR="008B5DD9" w:rsidRPr="003D2FF7" w:rsidRDefault="00AE2C7A" w:rsidP="001D2CD4">
            <w:pPr>
              <w:spacing w:beforeLines="60" w:before="144"/>
              <w:rPr>
                <w:rFonts w:ascii="Roboto Condensed" w:hAnsi="Roboto Condensed"/>
                <w:lang w:val="fr-CA"/>
              </w:rPr>
            </w:pPr>
            <w:hyperlink r:id="rId64" w:history="1">
              <w:r w:rsidR="008B5DD9" w:rsidRPr="003D2FF7">
                <w:rPr>
                  <w:rStyle w:val="Hyperlink"/>
                  <w:rFonts w:ascii="Roboto Condensed" w:hAnsi="Roboto Condensed"/>
                  <w:lang w:val="fr-CA"/>
                </w:rPr>
                <w:t>https://publicintelligence.net/fbi-spin-protecting-academic-research/</w:t>
              </w:r>
            </w:hyperlink>
            <w:r w:rsidR="008B5DD9" w:rsidRPr="003D2FF7">
              <w:rPr>
                <w:rFonts w:ascii="Roboto Condensed" w:hAnsi="Roboto Condensed"/>
                <w:lang w:val="fr-CA"/>
              </w:rPr>
              <w:t xml:space="preserve"> (en anglais seulement)</w:t>
            </w:r>
          </w:p>
        </w:tc>
      </w:tr>
      <w:tr w:rsidR="008B5DD9" w:rsidRPr="004E73F2" w14:paraId="2A0926C8"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70C93D67" w14:textId="77777777" w:rsidR="008B5DD9" w:rsidRPr="00D03A90" w:rsidRDefault="008B5DD9" w:rsidP="001D2CD4">
            <w:pPr>
              <w:spacing w:beforeLines="60" w:before="144"/>
              <w:rPr>
                <w:rFonts w:ascii="Roboto Condensed" w:hAnsi="Roboto Condensed"/>
                <w:i/>
                <w:color w:val="222A35" w:themeColor="text2" w:themeShade="80"/>
              </w:rPr>
            </w:pPr>
            <w:r w:rsidRPr="00D03A90">
              <w:rPr>
                <w:rFonts w:ascii="Roboto Condensed" w:hAnsi="Roboto Condensed"/>
                <w:i/>
                <w:color w:val="222A35" w:themeColor="text2" w:themeShade="80"/>
              </w:rPr>
              <w:t>DHS Intelligence Assessment: Malicious Cyber Actors Target US Universities and Colleges</w:t>
            </w:r>
          </w:p>
          <w:p w14:paraId="73458164"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sz w:val="18"/>
                <w:lang w:val="fr-CA"/>
              </w:rPr>
              <w:lastRenderedPageBreak/>
              <w:t>(en anglais seulement)</w:t>
            </w:r>
          </w:p>
        </w:tc>
        <w:tc>
          <w:tcPr>
            <w:tcW w:w="4860" w:type="dxa"/>
            <w:tcBorders>
              <w:top w:val="single" w:sz="4" w:space="0" w:color="auto"/>
              <w:left w:val="single" w:sz="4" w:space="0" w:color="auto"/>
              <w:bottom w:val="single" w:sz="4" w:space="0" w:color="auto"/>
            </w:tcBorders>
          </w:tcPr>
          <w:p w14:paraId="4C81C599"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lastRenderedPageBreak/>
              <w:t>Une évaluation du renseignement préparée par le département américain de la Sécurité intérieure (DHS), ce document indique les méthodes et les techniques qu’utilisent les acteurs cybernétiques pour cibler les universités et les collèges.</w:t>
            </w:r>
          </w:p>
        </w:tc>
        <w:tc>
          <w:tcPr>
            <w:tcW w:w="2975" w:type="dxa"/>
            <w:tcBorders>
              <w:top w:val="single" w:sz="4" w:space="0" w:color="auto"/>
              <w:left w:val="single" w:sz="4" w:space="0" w:color="auto"/>
              <w:bottom w:val="single" w:sz="4" w:space="0" w:color="auto"/>
              <w:right w:val="single" w:sz="4" w:space="0" w:color="auto"/>
            </w:tcBorders>
          </w:tcPr>
          <w:p w14:paraId="29866A8E" w14:textId="77777777" w:rsidR="008B5DD9" w:rsidRDefault="00AE2C7A" w:rsidP="001D2CD4">
            <w:pPr>
              <w:spacing w:beforeLines="60" w:before="144"/>
              <w:rPr>
                <w:rStyle w:val="Hyperlink"/>
                <w:rFonts w:ascii="Roboto Condensed" w:hAnsi="Roboto Condensed"/>
                <w:lang w:val="fr-CA"/>
              </w:rPr>
            </w:pPr>
            <w:hyperlink r:id="rId65" w:history="1">
              <w:r w:rsidR="008B5DD9" w:rsidRPr="003D2FF7">
                <w:rPr>
                  <w:rStyle w:val="Hyperlink"/>
                  <w:rFonts w:ascii="Roboto Condensed" w:hAnsi="Roboto Condensed"/>
                  <w:lang w:val="fr-CA"/>
                </w:rPr>
                <w:t>www.publicintelligence.net/dhs-university-cyber-threats/</w:t>
              </w:r>
            </w:hyperlink>
            <w:r w:rsidR="008B5DD9" w:rsidRPr="003D2FF7">
              <w:rPr>
                <w:rStyle w:val="Hyperlink"/>
                <w:rFonts w:ascii="Roboto Condensed" w:hAnsi="Roboto Condensed"/>
                <w:lang w:val="fr-CA"/>
              </w:rPr>
              <w:t xml:space="preserve"> </w:t>
            </w:r>
          </w:p>
          <w:p w14:paraId="24B2999D" w14:textId="77777777" w:rsidR="008B5DD9" w:rsidRPr="003D2FF7" w:rsidRDefault="008B5DD9" w:rsidP="001D2CD4">
            <w:pPr>
              <w:spacing w:beforeLines="60" w:before="144"/>
              <w:rPr>
                <w:rFonts w:ascii="Roboto Condensed" w:hAnsi="Roboto Condensed"/>
                <w:color w:val="0563C1" w:themeColor="hyperlink"/>
                <w:u w:val="single"/>
                <w:lang w:val="fr-CA"/>
              </w:rPr>
            </w:pPr>
            <w:r w:rsidRPr="003D2FF7">
              <w:rPr>
                <w:rFonts w:ascii="Roboto Condensed" w:hAnsi="Roboto Condensed"/>
                <w:lang w:val="fr-CA"/>
              </w:rPr>
              <w:t>(en anglais seulement)</w:t>
            </w:r>
          </w:p>
          <w:p w14:paraId="72BBCF35" w14:textId="77777777" w:rsidR="008B5DD9" w:rsidRPr="003D2FF7" w:rsidRDefault="008B5DD9" w:rsidP="001D2CD4">
            <w:pPr>
              <w:spacing w:beforeLines="60" w:before="144"/>
              <w:rPr>
                <w:rFonts w:ascii="Roboto Condensed" w:hAnsi="Roboto Condensed"/>
                <w:lang w:val="fr-CA"/>
              </w:rPr>
            </w:pPr>
          </w:p>
        </w:tc>
      </w:tr>
      <w:tr w:rsidR="008B5DD9" w:rsidRPr="00DA1461" w14:paraId="47B5DC2A"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3C218A51"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rPr>
              <w:lastRenderedPageBreak/>
              <w:t>Higher Education and National Security</w:t>
            </w:r>
            <w:r w:rsidRPr="00D03A90">
              <w:rPr>
                <w:rFonts w:ascii="Roboto Condensed" w:hAnsi="Roboto Condensed"/>
                <w:color w:val="222A35" w:themeColor="text2" w:themeShade="80"/>
              </w:rPr>
              <w:t xml:space="preserve">, </w:t>
            </w:r>
            <w:proofErr w:type="spellStart"/>
            <w:r w:rsidRPr="00D03A90">
              <w:rPr>
                <w:rFonts w:ascii="Roboto Condensed" w:hAnsi="Roboto Condensed"/>
                <w:color w:val="222A35" w:themeColor="text2" w:themeShade="80"/>
              </w:rPr>
              <w:t>publié</w:t>
            </w:r>
            <w:proofErr w:type="spellEnd"/>
            <w:r w:rsidRPr="00D03A90">
              <w:rPr>
                <w:rFonts w:ascii="Roboto Condensed" w:hAnsi="Roboto Condensed"/>
                <w:color w:val="222A35" w:themeColor="text2" w:themeShade="80"/>
              </w:rPr>
              <w:t xml:space="preserve"> par le FBI</w:t>
            </w:r>
          </w:p>
          <w:p w14:paraId="6DC42016" w14:textId="77777777" w:rsidR="008B5DD9" w:rsidRPr="00D03A90" w:rsidRDefault="008B5DD9" w:rsidP="001D2CD4">
            <w:pPr>
              <w:spacing w:beforeLines="60" w:before="144"/>
              <w:rPr>
                <w:rFonts w:ascii="Roboto Condensed" w:hAnsi="Roboto Condensed"/>
                <w:color w:val="222A35" w:themeColor="text2" w:themeShade="80"/>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180FE3F5"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Un document du FBI exposant des cas où des campus et des universités des États Unis ont été la cible d’États étrangers et d’acteurs non étatiques.</w:t>
            </w:r>
          </w:p>
        </w:tc>
        <w:tc>
          <w:tcPr>
            <w:tcW w:w="2975" w:type="dxa"/>
            <w:tcBorders>
              <w:top w:val="single" w:sz="4" w:space="0" w:color="auto"/>
              <w:left w:val="single" w:sz="4" w:space="0" w:color="auto"/>
              <w:bottom w:val="single" w:sz="4" w:space="0" w:color="auto"/>
              <w:right w:val="single" w:sz="4" w:space="0" w:color="auto"/>
            </w:tcBorders>
          </w:tcPr>
          <w:p w14:paraId="34A8DA23" w14:textId="77777777" w:rsidR="008B5DD9" w:rsidRPr="004E73F2" w:rsidRDefault="00AE2C7A" w:rsidP="001D2CD4">
            <w:pPr>
              <w:spacing w:beforeLines="60" w:before="144"/>
              <w:rPr>
                <w:rStyle w:val="Hyperlink"/>
                <w:rFonts w:ascii="Roboto Condensed" w:hAnsi="Roboto Condensed"/>
                <w:lang w:val="fr-CA"/>
              </w:rPr>
            </w:pPr>
            <w:hyperlink r:id="rId66" w:history="1">
              <w:r w:rsidR="008B5DD9" w:rsidRPr="004E73F2">
                <w:rPr>
                  <w:rStyle w:val="Hyperlink"/>
                  <w:rFonts w:ascii="Roboto Condensed" w:hAnsi="Roboto Condensed"/>
                  <w:lang w:val="fr-CA"/>
                </w:rPr>
                <w:t>www.fbi.gov/file-repository/higher-education-national-security.pdf/view</w:t>
              </w:r>
            </w:hyperlink>
          </w:p>
          <w:p w14:paraId="4CC54A07" w14:textId="77777777" w:rsidR="008B5DD9" w:rsidRPr="00B87EB3" w:rsidRDefault="008B5DD9" w:rsidP="001D2CD4">
            <w:pPr>
              <w:spacing w:beforeLines="60" w:before="144"/>
              <w:rPr>
                <w:rFonts w:ascii="Roboto Condensed" w:hAnsi="Roboto Condensed"/>
              </w:rPr>
            </w:pPr>
            <w:r w:rsidRPr="003D2FF7">
              <w:rPr>
                <w:rFonts w:ascii="Roboto Condensed" w:hAnsi="Roboto Condensed"/>
                <w:lang w:val="fr-CA"/>
              </w:rPr>
              <w:t>(en anglais seulement)</w:t>
            </w:r>
          </w:p>
        </w:tc>
      </w:tr>
      <w:tr w:rsidR="008B5DD9" w:rsidRPr="00DA1461" w14:paraId="1FDA2F39"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26CC0722"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Institut national de la santé publique et de l’environnement (RIVM) des Pays</w:t>
            </w:r>
            <w:r w:rsidRPr="00D03A90">
              <w:rPr>
                <w:rFonts w:ascii="Roboto Condensed" w:hAnsi="Roboto Condensed"/>
                <w:color w:val="222A35" w:themeColor="text2" w:themeShade="80"/>
                <w:lang w:val="fr-CA"/>
              </w:rPr>
              <w:noBreakHyphen/>
              <w:t>Bas</w:t>
            </w:r>
          </w:p>
          <w:p w14:paraId="7C3A6EF3"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i/>
                <w:color w:val="222A35" w:themeColor="text2" w:themeShade="80"/>
                <w:sz w:val="18"/>
                <w:lang w:val="fr-CA"/>
              </w:rPr>
              <w:t>(en anglais seulement)</w:t>
            </w:r>
          </w:p>
        </w:tc>
        <w:tc>
          <w:tcPr>
            <w:tcW w:w="4860" w:type="dxa"/>
            <w:tcBorders>
              <w:top w:val="single" w:sz="4" w:space="0" w:color="auto"/>
              <w:left w:val="single" w:sz="4" w:space="0" w:color="auto"/>
              <w:bottom w:val="single" w:sz="4" w:space="0" w:color="auto"/>
            </w:tcBorders>
          </w:tcPr>
          <w:p w14:paraId="68BF6B0B"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La trousse sur la biosécurité préparée par cet institut comprend un bref questionnaire (non officiel) pour aider les gestionnaires de laboratoire à évaluer leur niveau de risque de biosécurité potentiel.</w:t>
            </w:r>
          </w:p>
        </w:tc>
        <w:tc>
          <w:tcPr>
            <w:tcW w:w="2975" w:type="dxa"/>
            <w:tcBorders>
              <w:top w:val="single" w:sz="4" w:space="0" w:color="auto"/>
              <w:left w:val="single" w:sz="4" w:space="0" w:color="auto"/>
              <w:bottom w:val="single" w:sz="4" w:space="0" w:color="auto"/>
              <w:right w:val="single" w:sz="4" w:space="0" w:color="auto"/>
            </w:tcBorders>
          </w:tcPr>
          <w:p w14:paraId="127A6E20" w14:textId="77777777" w:rsidR="008B5DD9" w:rsidRPr="003D2FF7" w:rsidRDefault="008B5DD9" w:rsidP="001D2CD4">
            <w:pPr>
              <w:spacing w:beforeLines="60" w:before="144" w:after="0"/>
              <w:rPr>
                <w:rFonts w:ascii="Roboto Condensed" w:hAnsi="Roboto Condensed"/>
              </w:rPr>
            </w:pPr>
            <w:r w:rsidRPr="003D2FF7">
              <w:rPr>
                <w:rFonts w:ascii="Roboto Condensed" w:hAnsi="Roboto Condensed"/>
                <w:b/>
                <w:color w:val="1F4E79" w:themeColor="accent1" w:themeShade="80"/>
              </w:rPr>
              <w:t>Site web:</w:t>
            </w:r>
            <w:r w:rsidRPr="003D2FF7">
              <w:rPr>
                <w:rFonts w:ascii="Roboto Condensed" w:hAnsi="Roboto Condensed"/>
                <w:color w:val="1F4E79" w:themeColor="accent1" w:themeShade="80"/>
              </w:rPr>
              <w:t xml:space="preserve"> </w:t>
            </w:r>
            <w:hyperlink r:id="rId67" w:history="1">
              <w:r w:rsidRPr="003D2FF7">
                <w:rPr>
                  <w:rStyle w:val="Hyperlink"/>
                  <w:rFonts w:ascii="Roboto Condensed" w:hAnsi="Roboto Condensed"/>
                </w:rPr>
                <w:t>www.bureaubiosecurity.nl/en</w:t>
              </w:r>
            </w:hyperlink>
            <w:r w:rsidRPr="003D2FF7">
              <w:rPr>
                <w:rFonts w:ascii="Roboto Condensed" w:hAnsi="Roboto Condensed"/>
              </w:rPr>
              <w:t xml:space="preserve"> </w:t>
            </w:r>
          </w:p>
          <w:p w14:paraId="7DDF6F07" w14:textId="77777777" w:rsidR="008B5DD9" w:rsidRPr="004E73F2" w:rsidRDefault="008B5DD9" w:rsidP="001D2CD4">
            <w:pPr>
              <w:spacing w:beforeLines="60" w:before="144"/>
              <w:rPr>
                <w:rFonts w:ascii="Roboto Condensed" w:hAnsi="Roboto Condensed"/>
                <w:lang w:val="fr-CA"/>
              </w:rPr>
            </w:pPr>
            <w:r w:rsidRPr="004E73F2">
              <w:rPr>
                <w:rFonts w:ascii="Roboto Condensed" w:hAnsi="Roboto Condensed"/>
                <w:b/>
                <w:color w:val="1F4E79" w:themeColor="accent1" w:themeShade="80"/>
                <w:lang w:val="fr-CA"/>
              </w:rPr>
              <w:t>Boîte à outils :</w:t>
            </w:r>
            <w:r w:rsidRPr="004E73F2">
              <w:rPr>
                <w:rFonts w:ascii="Roboto Condensed" w:hAnsi="Roboto Condensed"/>
                <w:color w:val="1F4E79" w:themeColor="accent1" w:themeShade="80"/>
                <w:lang w:val="fr-CA"/>
              </w:rPr>
              <w:t xml:space="preserve"> </w:t>
            </w:r>
            <w:hyperlink r:id="rId68" w:history="1">
              <w:r w:rsidRPr="004E73F2">
                <w:rPr>
                  <w:rStyle w:val="Hyperlink"/>
                  <w:rFonts w:ascii="Roboto Condensed" w:hAnsi="Roboto Condensed"/>
                  <w:lang w:val="fr-CA"/>
                </w:rPr>
                <w:t>www.bureaubiosecurity.nl/en/Toolkit</w:t>
              </w:r>
            </w:hyperlink>
          </w:p>
          <w:p w14:paraId="7FB36297" w14:textId="77777777" w:rsidR="008B5DD9" w:rsidRPr="003D2FF7" w:rsidRDefault="008B5DD9" w:rsidP="001D2CD4">
            <w:pPr>
              <w:spacing w:beforeLines="60" w:before="144"/>
              <w:rPr>
                <w:rFonts w:ascii="Roboto Condensed" w:hAnsi="Roboto Condensed"/>
                <w:lang w:val="fr-CA"/>
              </w:rPr>
            </w:pPr>
            <w:r w:rsidRPr="003D2FF7">
              <w:rPr>
                <w:rFonts w:ascii="Roboto Condensed" w:hAnsi="Roboto Condensed"/>
                <w:lang w:val="fr-CA"/>
              </w:rPr>
              <w:t>(en anglais seulement)</w:t>
            </w:r>
          </w:p>
        </w:tc>
      </w:tr>
      <w:tr w:rsidR="008B5DD9" w:rsidRPr="00DA1461" w14:paraId="6879320A"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105254A2"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FR"/>
              </w:rPr>
              <w:t>Programme d’évaluation de la résilience régionale (PERR)</w:t>
            </w:r>
          </w:p>
        </w:tc>
        <w:tc>
          <w:tcPr>
            <w:tcW w:w="4860" w:type="dxa"/>
            <w:tcBorders>
              <w:top w:val="single" w:sz="4" w:space="0" w:color="auto"/>
              <w:left w:val="single" w:sz="4" w:space="0" w:color="auto"/>
              <w:bottom w:val="single" w:sz="4" w:space="0" w:color="auto"/>
            </w:tcBorders>
          </w:tcPr>
          <w:p w14:paraId="418583CC"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Le PERR offre des évaluations de site GRATUITES pour accroître la résilience et la protection des infrastructures essentielles.</w:t>
            </w:r>
          </w:p>
        </w:tc>
        <w:tc>
          <w:tcPr>
            <w:tcW w:w="2975" w:type="dxa"/>
            <w:tcBorders>
              <w:top w:val="single" w:sz="4" w:space="0" w:color="auto"/>
              <w:left w:val="single" w:sz="4" w:space="0" w:color="auto"/>
              <w:bottom w:val="single" w:sz="4" w:space="0" w:color="auto"/>
              <w:right w:val="single" w:sz="4" w:space="0" w:color="auto"/>
            </w:tcBorders>
          </w:tcPr>
          <w:p w14:paraId="3A1E04BF" w14:textId="77777777" w:rsidR="008B5DD9" w:rsidRPr="003D2FF7" w:rsidRDefault="008B5DD9" w:rsidP="001D2CD4">
            <w:pPr>
              <w:spacing w:after="60" w:line="240" w:lineRule="exact"/>
              <w:rPr>
                <w:rFonts w:ascii="Roboto Condensed" w:hAnsi="Roboto Condensed"/>
                <w:lang w:val="fr-FR"/>
              </w:rPr>
            </w:pPr>
            <w:r w:rsidRPr="003D2FF7">
              <w:rPr>
                <w:rFonts w:ascii="Roboto Condensed" w:hAnsi="Roboto Condensed"/>
                <w:b/>
                <w:lang w:val="fr-CA"/>
              </w:rPr>
              <w:t>Courriel :</w:t>
            </w:r>
            <w:r w:rsidRPr="003D2FF7">
              <w:rPr>
                <w:rFonts w:ascii="Roboto Condensed" w:hAnsi="Roboto Condensed"/>
                <w:color w:val="255166"/>
                <w:lang w:val="fr-CA"/>
              </w:rPr>
              <w:t xml:space="preserve"> </w:t>
            </w:r>
            <w:hyperlink r:id="rId69" w:history="1">
              <w:r w:rsidRPr="00A93E11">
                <w:rPr>
                  <w:rStyle w:val="Hyperlink"/>
                  <w:rFonts w:ascii="Roboto Condensed" w:hAnsi="Roboto Condensed"/>
                  <w:lang w:val="fr-CA"/>
                </w:rPr>
                <w:t>ps.rrap-perr.sp@canada.ca</w:t>
              </w:r>
            </w:hyperlink>
            <w:r w:rsidRPr="003D2FF7">
              <w:rPr>
                <w:rFonts w:ascii="Roboto Condensed" w:hAnsi="Roboto Condensed"/>
                <w:color w:val="1F3864" w:themeColor="accent5" w:themeShade="80"/>
                <w:u w:val="single"/>
                <w:lang w:val="fr-CA"/>
              </w:rPr>
              <w:t xml:space="preserve"> </w:t>
            </w:r>
          </w:p>
          <w:p w14:paraId="2CA8F2D9" w14:textId="77777777" w:rsidR="008B5DD9" w:rsidRPr="003D2FF7" w:rsidRDefault="008B5DD9" w:rsidP="001D2CD4">
            <w:pPr>
              <w:spacing w:beforeLines="60" w:before="144"/>
              <w:rPr>
                <w:rFonts w:ascii="Roboto Condensed" w:hAnsi="Roboto Condensed"/>
              </w:rPr>
            </w:pPr>
            <w:r w:rsidRPr="003D2FF7">
              <w:rPr>
                <w:rFonts w:ascii="Roboto Condensed" w:hAnsi="Roboto Condensed"/>
                <w:b/>
              </w:rPr>
              <w:t xml:space="preserve">Site Web : </w:t>
            </w:r>
            <w:hyperlink r:id="rId70" w:history="1">
              <w:r w:rsidRPr="00A93E11">
                <w:rPr>
                  <w:rStyle w:val="Hyperlink"/>
                  <w:rFonts w:ascii="Roboto Condensed" w:hAnsi="Roboto Condensed"/>
                </w:rPr>
                <w:t>https://www.securitepublique.gc.ca/cnt/ntnl-scrt/crtcl-nfrstrctr/crtcl-nfrstrtr-rrap-fr.aspx</w:t>
              </w:r>
            </w:hyperlink>
          </w:p>
        </w:tc>
      </w:tr>
      <w:tr w:rsidR="008B5DD9" w:rsidRPr="00AE2C7A" w14:paraId="7157C5AE"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0C81A737"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FR"/>
              </w:rPr>
              <w:t xml:space="preserve">Guide de l'annexe de la </w:t>
            </w:r>
            <w:r w:rsidRPr="00D03A90">
              <w:rPr>
                <w:rFonts w:ascii="Roboto Condensed" w:hAnsi="Roboto Condensed"/>
                <w:i/>
                <w:iCs/>
                <w:color w:val="222A35" w:themeColor="text2" w:themeShade="80"/>
                <w:lang w:val="fr-FR"/>
              </w:rPr>
              <w:t>Loi sur la production de défense</w:t>
            </w:r>
          </w:p>
        </w:tc>
        <w:tc>
          <w:tcPr>
            <w:tcW w:w="4860" w:type="dxa"/>
            <w:tcBorders>
              <w:top w:val="single" w:sz="4" w:space="0" w:color="auto"/>
              <w:left w:val="single" w:sz="4" w:space="0" w:color="auto"/>
              <w:bottom w:val="single" w:sz="4" w:space="0" w:color="auto"/>
            </w:tcBorders>
          </w:tcPr>
          <w:p w14:paraId="64F8ACF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 guide fournit aux clients du Programme des marchandises contrôlées une liste détaillée des marchandises contrôlés.</w:t>
            </w:r>
          </w:p>
        </w:tc>
        <w:tc>
          <w:tcPr>
            <w:tcW w:w="2975" w:type="dxa"/>
            <w:tcBorders>
              <w:top w:val="single" w:sz="4" w:space="0" w:color="auto"/>
              <w:left w:val="single" w:sz="4" w:space="0" w:color="auto"/>
              <w:bottom w:val="single" w:sz="4" w:space="0" w:color="auto"/>
              <w:right w:val="single" w:sz="4" w:space="0" w:color="auto"/>
            </w:tcBorders>
          </w:tcPr>
          <w:p w14:paraId="330F69BA" w14:textId="50176CB8" w:rsidR="008B5DD9" w:rsidRPr="00D03A90" w:rsidRDefault="00AE2C7A" w:rsidP="001D2CD4">
            <w:pPr>
              <w:spacing w:beforeLines="60" w:before="144"/>
              <w:rPr>
                <w:rFonts w:ascii="Roboto Condensed" w:hAnsi="Roboto Condensed"/>
                <w:lang w:val="fr-CA"/>
              </w:rPr>
            </w:pPr>
            <w:hyperlink r:id="rId71" w:history="1">
              <w:r w:rsidR="008B5DD9" w:rsidRPr="00D74BB5">
                <w:rPr>
                  <w:rStyle w:val="Hyperlink"/>
                  <w:rFonts w:ascii="Roboto Condensed" w:hAnsi="Roboto Condensed"/>
                  <w:lang w:val="fr-CA"/>
                </w:rPr>
                <w:t>http://www.tpsgc-pwgsc.gc</w:t>
              </w:r>
              <w:r w:rsidR="008B5DD9" w:rsidRPr="00D74BB5">
                <w:rPr>
                  <w:rStyle w:val="Hyperlink"/>
                  <w:rFonts w:ascii="Roboto Condensed" w:hAnsi="Roboto Condensed"/>
                  <w:lang w:val="fr-CA"/>
                </w:rPr>
                <w:br/>
                <w:t>.ca/</w:t>
              </w:r>
              <w:proofErr w:type="spellStart"/>
              <w:r w:rsidR="008B5DD9" w:rsidRPr="00D74BB5">
                <w:rPr>
                  <w:rStyle w:val="Hyperlink"/>
                  <w:rFonts w:ascii="Roboto Condensed" w:hAnsi="Roboto Condensed"/>
                  <w:lang w:val="fr-CA"/>
                </w:rPr>
                <w:t>pmc-cgp</w:t>
              </w:r>
              <w:proofErr w:type="spellEnd"/>
              <w:r w:rsidR="008B5DD9" w:rsidRPr="00D74BB5">
                <w:rPr>
                  <w:rStyle w:val="Hyperlink"/>
                  <w:rFonts w:ascii="Roboto Condensed" w:hAnsi="Roboto Condensed"/>
                  <w:lang w:val="fr-CA"/>
                </w:rPr>
                <w:t>/</w:t>
              </w:r>
              <w:proofErr w:type="spellStart"/>
              <w:r w:rsidR="008B5DD9" w:rsidRPr="00D74BB5">
                <w:rPr>
                  <w:rStyle w:val="Hyperlink"/>
                  <w:rFonts w:ascii="Roboto Condensed" w:hAnsi="Roboto Condensed"/>
                  <w:lang w:val="fr-CA"/>
                </w:rPr>
                <w:t>quellessont-whatare</w:t>
              </w:r>
              <w:proofErr w:type="spellEnd"/>
              <w:r w:rsidR="008B5DD9" w:rsidRPr="00D74BB5">
                <w:rPr>
                  <w:rStyle w:val="Hyperlink"/>
                  <w:rFonts w:ascii="Roboto Condensed" w:hAnsi="Roboto Condensed"/>
                  <w:lang w:val="fr-CA"/>
                </w:rPr>
                <w:t>/artcont-contitems-fra.html</w:t>
              </w:r>
            </w:hyperlink>
          </w:p>
        </w:tc>
      </w:tr>
      <w:tr w:rsidR="008B5DD9" w:rsidRPr="00DA1461" w14:paraId="09983266" w14:textId="77777777" w:rsidTr="001D2CD4">
        <w:trPr>
          <w:trHeight w:val="413"/>
          <w:jc w:val="center"/>
        </w:trPr>
        <w:tc>
          <w:tcPr>
            <w:tcW w:w="9810" w:type="dxa"/>
            <w:gridSpan w:val="4"/>
            <w:tcBorders>
              <w:bottom w:val="single" w:sz="4" w:space="0" w:color="auto"/>
            </w:tcBorders>
            <w:shd w:val="clear" w:color="auto" w:fill="BDD6EE" w:themeFill="accent1" w:themeFillTint="66"/>
          </w:tcPr>
          <w:p w14:paraId="4F479E7E" w14:textId="77777777" w:rsidR="008B5DD9" w:rsidRPr="007516EA" w:rsidRDefault="008B5DD9" w:rsidP="001D2CD4">
            <w:pPr>
              <w:spacing w:beforeLines="60" w:before="144"/>
              <w:rPr>
                <w:rFonts w:ascii="Open Sans" w:hAnsi="Open Sans" w:cs="Open Sans"/>
                <w:b/>
                <w:color w:val="222A35" w:themeColor="text2" w:themeShade="80"/>
              </w:rPr>
            </w:pPr>
            <w:r w:rsidRPr="00D03A90">
              <w:rPr>
                <w:rFonts w:ascii="Open Sans" w:hAnsi="Open Sans" w:cs="Open Sans"/>
                <w:b/>
                <w:color w:val="222A35" w:themeColor="text2" w:themeShade="80"/>
                <w:lang w:val="fr-CA"/>
              </w:rPr>
              <w:t>Signalement des incidents</w:t>
            </w:r>
          </w:p>
        </w:tc>
      </w:tr>
      <w:tr w:rsidR="008B5DD9" w:rsidRPr="00AE2C7A" w14:paraId="0712EA66"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2ED238BD"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Réseau info-sécurité national de la GRC (RISN)</w:t>
            </w:r>
          </w:p>
        </w:tc>
        <w:tc>
          <w:tcPr>
            <w:tcW w:w="4860" w:type="dxa"/>
            <w:tcBorders>
              <w:top w:val="single" w:sz="4" w:space="0" w:color="auto"/>
              <w:left w:val="single" w:sz="4" w:space="0" w:color="auto"/>
              <w:bottom w:val="single" w:sz="4" w:space="0" w:color="auto"/>
            </w:tcBorders>
          </w:tcPr>
          <w:p w14:paraId="51D781A7"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Pour signaler la présence d’inconnus ou pour signaler des incidents ou activités informatiques suspects.</w:t>
            </w:r>
          </w:p>
        </w:tc>
        <w:tc>
          <w:tcPr>
            <w:tcW w:w="2975" w:type="dxa"/>
            <w:tcBorders>
              <w:top w:val="single" w:sz="4" w:space="0" w:color="auto"/>
              <w:left w:val="single" w:sz="4" w:space="0" w:color="auto"/>
              <w:bottom w:val="single" w:sz="4" w:space="0" w:color="auto"/>
              <w:right w:val="single" w:sz="4" w:space="0" w:color="auto"/>
            </w:tcBorders>
          </w:tcPr>
          <w:p w14:paraId="5395B916" w14:textId="77777777" w:rsidR="008B5DD9" w:rsidRPr="00D03A90" w:rsidRDefault="008B5DD9" w:rsidP="001D2CD4">
            <w:pPr>
              <w:spacing w:beforeLines="60" w:before="144"/>
              <w:rPr>
                <w:rFonts w:ascii="Roboto Condensed" w:hAnsi="Roboto Condensed"/>
                <w:b/>
                <w:color w:val="222A35" w:themeColor="text2" w:themeShade="80"/>
                <w:lang w:val="fr-CA"/>
              </w:rPr>
            </w:pPr>
            <w:r w:rsidRPr="00D03A90">
              <w:rPr>
                <w:rFonts w:ascii="Roboto Condensed" w:hAnsi="Roboto Condensed"/>
                <w:b/>
                <w:color w:val="222A35" w:themeColor="text2" w:themeShade="80"/>
                <w:lang w:val="fr-CA"/>
              </w:rPr>
              <w:t xml:space="preserve">Numéro de téléphone : </w:t>
            </w:r>
            <w:r w:rsidRPr="00D03A90">
              <w:rPr>
                <w:rFonts w:ascii="Roboto Condensed" w:hAnsi="Roboto Condensed"/>
                <w:color w:val="222A35" w:themeColor="text2" w:themeShade="80"/>
                <w:lang w:val="fr-CA"/>
              </w:rPr>
              <w:t>1-800-420-5805</w:t>
            </w:r>
          </w:p>
          <w:p w14:paraId="31EA5D88" w14:textId="77777777" w:rsidR="008B5DD9" w:rsidRPr="00D03A90" w:rsidRDefault="008B5DD9" w:rsidP="001D2CD4">
            <w:pPr>
              <w:spacing w:beforeLines="60" w:before="144"/>
              <w:rPr>
                <w:rFonts w:ascii="Roboto Condensed" w:hAnsi="Roboto Condensed"/>
                <w:color w:val="1F4E79" w:themeColor="accent1" w:themeShade="80"/>
                <w:lang w:val="fr-CA"/>
              </w:rPr>
            </w:pPr>
            <w:r w:rsidRPr="00D03A90">
              <w:rPr>
                <w:rFonts w:ascii="Roboto Condensed" w:hAnsi="Roboto Condensed"/>
                <w:b/>
                <w:color w:val="222A35" w:themeColor="text2" w:themeShade="80"/>
                <w:lang w:val="fr-CA"/>
              </w:rPr>
              <w:t xml:space="preserve">Courriel : </w:t>
            </w:r>
            <w:r w:rsidRPr="00D03A90">
              <w:rPr>
                <w:rFonts w:ascii="Roboto Condensed" w:hAnsi="Roboto Condensed"/>
                <w:color w:val="222A35" w:themeColor="text2" w:themeShade="80"/>
                <w:lang w:val="fr-CA"/>
              </w:rPr>
              <w:t>NSIN_RISN@rcmp-grc.gc.ca</w:t>
            </w:r>
          </w:p>
        </w:tc>
      </w:tr>
      <w:tr w:rsidR="008B5DD9" w:rsidRPr="00AE2C7A" w14:paraId="3116FC9C"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7BB7032C"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Service canadien du renseignement de sécurité (SCRS)</w:t>
            </w:r>
          </w:p>
        </w:tc>
        <w:tc>
          <w:tcPr>
            <w:tcW w:w="4860" w:type="dxa"/>
            <w:tcBorders>
              <w:top w:val="single" w:sz="4" w:space="0" w:color="auto"/>
              <w:left w:val="single" w:sz="4" w:space="0" w:color="auto"/>
              <w:bottom w:val="single" w:sz="4" w:space="0" w:color="auto"/>
            </w:tcBorders>
          </w:tcPr>
          <w:p w14:paraId="3701B11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Pour signaler des menaces pour la sécurité nationale ou des activités suspectes non urgentes.</w:t>
            </w:r>
          </w:p>
        </w:tc>
        <w:tc>
          <w:tcPr>
            <w:tcW w:w="2975" w:type="dxa"/>
            <w:tcBorders>
              <w:top w:val="single" w:sz="4" w:space="0" w:color="auto"/>
              <w:left w:val="single" w:sz="4" w:space="0" w:color="auto"/>
              <w:bottom w:val="single" w:sz="4" w:space="0" w:color="auto"/>
              <w:right w:val="single" w:sz="4" w:space="0" w:color="auto"/>
            </w:tcBorders>
          </w:tcPr>
          <w:p w14:paraId="56F272E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b/>
                <w:color w:val="222A35" w:themeColor="text2" w:themeShade="80"/>
                <w:lang w:val="fr-CA"/>
              </w:rPr>
              <w:t>Numéro de téléphone :</w:t>
            </w:r>
            <w:r w:rsidRPr="00D03A90">
              <w:rPr>
                <w:rFonts w:ascii="Roboto Condensed" w:hAnsi="Roboto Condensed"/>
                <w:color w:val="222A35" w:themeColor="text2" w:themeShade="80"/>
                <w:lang w:val="fr-CA"/>
              </w:rPr>
              <w:t xml:space="preserve"> 1-613-993-9620</w:t>
            </w:r>
          </w:p>
          <w:p w14:paraId="2E2DE0D4" w14:textId="2E79F230" w:rsidR="008B5DD9" w:rsidRPr="00AE2C7A" w:rsidRDefault="008B5DD9" w:rsidP="001D2CD4">
            <w:pPr>
              <w:spacing w:beforeLines="60" w:before="144"/>
              <w:rPr>
                <w:rFonts w:ascii="Roboto Condensed" w:hAnsi="Roboto Condensed"/>
                <w:lang w:val="fr-CA"/>
              </w:rPr>
            </w:pPr>
            <w:r w:rsidRPr="00AE2C7A">
              <w:rPr>
                <w:rFonts w:ascii="Roboto Condensed" w:hAnsi="Roboto Condensed"/>
                <w:b/>
                <w:color w:val="222A35" w:themeColor="text2" w:themeShade="80"/>
                <w:lang w:val="fr-CA"/>
              </w:rPr>
              <w:t xml:space="preserve">Site web : </w:t>
            </w:r>
            <w:hyperlink r:id="rId72" w:history="1">
              <w:r w:rsidRPr="00AE2C7A">
                <w:rPr>
                  <w:rStyle w:val="Hyperlink"/>
                  <w:rFonts w:ascii="Roboto Condensed" w:hAnsi="Roboto Condensed"/>
                  <w:lang w:val="fr-CA"/>
                </w:rPr>
                <w:t>https://www.canada.ca/fr/</w:t>
              </w:r>
              <w:r w:rsidRPr="00AE2C7A">
                <w:rPr>
                  <w:rStyle w:val="Hyperlink"/>
                  <w:rFonts w:ascii="Roboto Condensed" w:hAnsi="Roboto Condensed"/>
                  <w:lang w:val="fr-CA"/>
                </w:rPr>
                <w:br/>
                <w:t>service-renseignement-</w:t>
              </w:r>
              <w:proofErr w:type="spellStart"/>
              <w:r w:rsidRPr="00AE2C7A">
                <w:rPr>
                  <w:rStyle w:val="Hyperlink"/>
                  <w:rFonts w:ascii="Roboto Condensed" w:hAnsi="Roboto Condensed"/>
                  <w:lang w:val="fr-CA"/>
                </w:rPr>
                <w:t>secur</w:t>
              </w:r>
              <w:proofErr w:type="spellEnd"/>
              <w:r w:rsidRPr="00AE2C7A">
                <w:rPr>
                  <w:rStyle w:val="Hyperlink"/>
                  <w:rFonts w:ascii="Roboto Condensed" w:hAnsi="Roboto Condensed"/>
                  <w:lang w:val="fr-CA"/>
                </w:rPr>
                <w:br/>
                <w:t>ite/organisation/signaler-des-informations-relatives-a-la-securite-nationale.html</w:t>
              </w:r>
            </w:hyperlink>
            <w:r w:rsidRPr="00AE2C7A">
              <w:rPr>
                <w:rFonts w:ascii="Roboto Condensed" w:hAnsi="Roboto Condensed"/>
                <w:lang w:val="fr-CA"/>
              </w:rPr>
              <w:t xml:space="preserve"> </w:t>
            </w:r>
          </w:p>
        </w:tc>
      </w:tr>
      <w:tr w:rsidR="008B5DD9" w:rsidRPr="00AE2C7A" w14:paraId="0AACE290"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59E5AD1C"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lastRenderedPageBreak/>
              <w:t>Agence des services frontaliers du Canada (ASFC)</w:t>
            </w:r>
          </w:p>
        </w:tc>
        <w:tc>
          <w:tcPr>
            <w:tcW w:w="4860" w:type="dxa"/>
            <w:tcBorders>
              <w:top w:val="single" w:sz="4" w:space="0" w:color="auto"/>
              <w:left w:val="single" w:sz="4" w:space="0" w:color="auto"/>
              <w:bottom w:val="single" w:sz="4" w:space="0" w:color="auto"/>
            </w:tcBorders>
          </w:tcPr>
          <w:p w14:paraId="5B2EED1A" w14:textId="77777777" w:rsidR="008B5DD9" w:rsidRPr="00D03A90" w:rsidRDefault="008B5DD9" w:rsidP="001D2CD4">
            <w:pPr>
              <w:tabs>
                <w:tab w:val="left" w:pos="3441"/>
              </w:tabs>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Pour signaler des exportations suspectes de marchandises ou de technologie sensibles.</w:t>
            </w:r>
          </w:p>
        </w:tc>
        <w:tc>
          <w:tcPr>
            <w:tcW w:w="2975" w:type="dxa"/>
            <w:tcBorders>
              <w:top w:val="single" w:sz="4" w:space="0" w:color="auto"/>
              <w:left w:val="single" w:sz="4" w:space="0" w:color="auto"/>
              <w:bottom w:val="single" w:sz="4" w:space="0" w:color="auto"/>
              <w:right w:val="single" w:sz="4" w:space="0" w:color="auto"/>
            </w:tcBorders>
          </w:tcPr>
          <w:p w14:paraId="324AE7CC" w14:textId="77777777" w:rsidR="008B5DD9" w:rsidRPr="00D03A90" w:rsidRDefault="008B5DD9" w:rsidP="001D2CD4">
            <w:pPr>
              <w:spacing w:beforeLines="60" w:before="144"/>
              <w:rPr>
                <w:rFonts w:ascii="Roboto Condensed" w:hAnsi="Roboto Condensed"/>
                <w:b/>
                <w:color w:val="222A35" w:themeColor="text2" w:themeShade="80"/>
                <w:lang w:val="fr-FR"/>
              </w:rPr>
            </w:pPr>
            <w:r w:rsidRPr="00D03A90">
              <w:rPr>
                <w:rFonts w:ascii="Roboto Condensed" w:hAnsi="Roboto Condensed"/>
                <w:b/>
                <w:color w:val="222A35" w:themeColor="text2" w:themeShade="80"/>
                <w:lang w:val="fr-CA"/>
              </w:rPr>
              <w:t xml:space="preserve">Numéro de téléphone : </w:t>
            </w:r>
            <w:r w:rsidRPr="00D03A90">
              <w:rPr>
                <w:rFonts w:ascii="Roboto Condensed" w:hAnsi="Roboto Condensed"/>
                <w:b/>
                <w:color w:val="222A35" w:themeColor="text2" w:themeShade="80"/>
                <w:lang w:val="fr-FR"/>
              </w:rPr>
              <w:t xml:space="preserve"> </w:t>
            </w:r>
            <w:r w:rsidRPr="00D03A90">
              <w:rPr>
                <w:rFonts w:ascii="Roboto Condensed" w:hAnsi="Roboto Condensed"/>
                <w:color w:val="222A35" w:themeColor="text2" w:themeShade="80"/>
                <w:lang w:val="fr-FR"/>
              </w:rPr>
              <w:t>1-888-502-9060</w:t>
            </w:r>
          </w:p>
          <w:p w14:paraId="7EAB3F6B" w14:textId="77777777" w:rsidR="008B5DD9" w:rsidRPr="008B5DD9" w:rsidRDefault="008B5DD9" w:rsidP="001D2CD4">
            <w:pPr>
              <w:spacing w:beforeLines="60" w:before="144"/>
              <w:rPr>
                <w:rFonts w:ascii="Roboto Condensed" w:hAnsi="Roboto Condensed"/>
                <w:lang w:val="fr-CA"/>
              </w:rPr>
            </w:pPr>
            <w:r w:rsidRPr="008B5DD9">
              <w:rPr>
                <w:rFonts w:ascii="Roboto Condensed" w:hAnsi="Roboto Condensed"/>
                <w:b/>
                <w:color w:val="222A35" w:themeColor="text2" w:themeShade="80"/>
                <w:lang w:val="fr-CA"/>
              </w:rPr>
              <w:t xml:space="preserve">Site Web: </w:t>
            </w:r>
            <w:hyperlink r:id="rId73" w:history="1">
              <w:r w:rsidRPr="008B5DD9">
                <w:rPr>
                  <w:rStyle w:val="Hyperlink"/>
                  <w:rFonts w:ascii="Roboto Condensed" w:hAnsi="Roboto Condensed"/>
                  <w:color w:val="023160" w:themeColor="hyperlink" w:themeShade="80"/>
                  <w:lang w:val="fr-CA"/>
                </w:rPr>
                <w:t>http://www.cbsa-asfc.gc.ca/security-securite/bwl-lsf-fra.html</w:t>
              </w:r>
            </w:hyperlink>
            <w:r w:rsidRPr="008B5DD9">
              <w:rPr>
                <w:rFonts w:ascii="Roboto Condensed" w:hAnsi="Roboto Condensed"/>
                <w:lang w:val="fr-CA"/>
              </w:rPr>
              <w:t xml:space="preserve"> </w:t>
            </w:r>
          </w:p>
        </w:tc>
      </w:tr>
      <w:tr w:rsidR="008B5DD9" w:rsidRPr="00AE2C7A" w14:paraId="7491D758" w14:textId="77777777" w:rsidTr="001D2CD4">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975" w:type="dxa"/>
            <w:gridSpan w:val="2"/>
            <w:tcBorders>
              <w:top w:val="single" w:sz="4" w:space="0" w:color="auto"/>
              <w:left w:val="single" w:sz="4" w:space="0" w:color="auto"/>
              <w:bottom w:val="single" w:sz="4" w:space="0" w:color="auto"/>
              <w:right w:val="single" w:sz="4" w:space="0" w:color="auto"/>
            </w:tcBorders>
          </w:tcPr>
          <w:p w14:paraId="257C5700"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Centre canadien pour la cybersécurité (CCC)</w:t>
            </w:r>
          </w:p>
        </w:tc>
        <w:tc>
          <w:tcPr>
            <w:tcW w:w="4860" w:type="dxa"/>
            <w:tcBorders>
              <w:top w:val="single" w:sz="4" w:space="0" w:color="auto"/>
              <w:left w:val="single" w:sz="4" w:space="0" w:color="auto"/>
              <w:bottom w:val="single" w:sz="4" w:space="0" w:color="auto"/>
            </w:tcBorders>
          </w:tcPr>
          <w:p w14:paraId="2E2266AE" w14:textId="77777777" w:rsidR="008B5DD9" w:rsidRPr="00D03A90" w:rsidRDefault="008B5DD9" w:rsidP="001D2CD4">
            <w:pPr>
              <w:spacing w:beforeLines="60" w:before="144"/>
              <w:rPr>
                <w:rFonts w:ascii="Roboto Condensed" w:hAnsi="Roboto Condensed"/>
                <w:color w:val="222A35" w:themeColor="text2" w:themeShade="80"/>
                <w:lang w:val="fr-CA"/>
              </w:rPr>
            </w:pPr>
            <w:r w:rsidRPr="00D03A90">
              <w:rPr>
                <w:rFonts w:ascii="Roboto Condensed" w:hAnsi="Roboto Condensed"/>
                <w:color w:val="222A35" w:themeColor="text2" w:themeShade="80"/>
                <w:lang w:val="fr-CA"/>
              </w:rPr>
              <w:t>Pour signaler un incident, pour demander de l’assistance et/ou des outils d’atténuation afin d’accroitre notre résilience aux cyber incidents.</w:t>
            </w:r>
          </w:p>
        </w:tc>
        <w:tc>
          <w:tcPr>
            <w:tcW w:w="2975" w:type="dxa"/>
            <w:tcBorders>
              <w:top w:val="single" w:sz="4" w:space="0" w:color="auto"/>
              <w:left w:val="single" w:sz="4" w:space="0" w:color="auto"/>
              <w:bottom w:val="single" w:sz="4" w:space="0" w:color="auto"/>
              <w:right w:val="single" w:sz="4" w:space="0" w:color="auto"/>
            </w:tcBorders>
          </w:tcPr>
          <w:p w14:paraId="78C9E637" w14:textId="77777777" w:rsidR="008B5DD9" w:rsidRPr="00B87EB3" w:rsidRDefault="008B5DD9" w:rsidP="001D2CD4">
            <w:pPr>
              <w:spacing w:beforeLines="60" w:before="144"/>
              <w:rPr>
                <w:rFonts w:ascii="Roboto Condensed" w:hAnsi="Roboto Condensed"/>
                <w:lang w:val="fr-CA"/>
              </w:rPr>
            </w:pPr>
            <w:r w:rsidRPr="00D03A90">
              <w:rPr>
                <w:rFonts w:ascii="Roboto Condensed" w:hAnsi="Roboto Condensed"/>
                <w:b/>
                <w:color w:val="222A35" w:themeColor="text2" w:themeShade="80"/>
                <w:lang w:val="fr-CA"/>
              </w:rPr>
              <w:t>Numéro de téléphone :</w:t>
            </w:r>
            <w:r w:rsidRPr="00D03A90">
              <w:rPr>
                <w:rFonts w:ascii="Roboto Condensed" w:hAnsi="Roboto Condensed"/>
                <w:color w:val="222A35" w:themeColor="text2" w:themeShade="80"/>
                <w:lang w:val="fr-CA"/>
              </w:rPr>
              <w:t xml:space="preserve"> 1-833-CYBER-88</w:t>
            </w:r>
            <w:r w:rsidRPr="00D03A90">
              <w:rPr>
                <w:rFonts w:ascii="Roboto Condensed" w:hAnsi="Roboto Condensed"/>
                <w:b/>
                <w:color w:val="222A35" w:themeColor="text2" w:themeShade="80"/>
                <w:lang w:val="fr-CA"/>
              </w:rPr>
              <w:br/>
              <w:t xml:space="preserve">Courriel : </w:t>
            </w:r>
            <w:r w:rsidRPr="00D03A90">
              <w:rPr>
                <w:rFonts w:ascii="Roboto Condensed" w:hAnsi="Roboto Condensed"/>
                <w:color w:val="222A35" w:themeColor="text2" w:themeShade="80"/>
                <w:lang w:val="fr-CA"/>
              </w:rPr>
              <w:t>contact@cyber.gc.ca</w:t>
            </w:r>
          </w:p>
        </w:tc>
      </w:tr>
    </w:tbl>
    <w:p w14:paraId="19FF457B" w14:textId="77777777" w:rsidR="008B5DD9" w:rsidRPr="004E73F2" w:rsidRDefault="008B5DD9" w:rsidP="008B5DD9">
      <w:pPr>
        <w:tabs>
          <w:tab w:val="left" w:pos="2132"/>
        </w:tabs>
        <w:rPr>
          <w:rFonts w:ascii="Open Sans" w:hAnsi="Open Sans" w:cs="Open Sans"/>
          <w:b/>
          <w:color w:val="222A35" w:themeColor="text2" w:themeShade="80"/>
          <w:sz w:val="24"/>
          <w:lang w:val="fr-CA"/>
        </w:rPr>
      </w:pPr>
    </w:p>
    <w:p w14:paraId="1EC3297E" w14:textId="7C035223" w:rsidR="00F85FF9" w:rsidRPr="008B5DD9" w:rsidRDefault="008B5DD9" w:rsidP="008B5DD9">
      <w:pPr>
        <w:tabs>
          <w:tab w:val="left" w:pos="2132"/>
        </w:tabs>
        <w:jc w:val="center"/>
        <w:rPr>
          <w:rFonts w:ascii="Roboto Condensed" w:hAnsi="Roboto Condensed"/>
          <w:color w:val="222A35" w:themeColor="text2" w:themeShade="80"/>
          <w:lang w:val="fr-CA"/>
        </w:rPr>
      </w:pPr>
      <w:r w:rsidRPr="00D03A90">
        <w:rPr>
          <w:rFonts w:ascii="Open Sans" w:hAnsi="Open Sans" w:cs="Open Sans"/>
          <w:b/>
          <w:color w:val="222A35" w:themeColor="text2" w:themeShade="80"/>
          <w:sz w:val="24"/>
          <w:lang w:val="fr-CA"/>
        </w:rPr>
        <w:t>Pour toutes urgence ou danger imminent, veuillez contacter votre service de police local ou composez le 9-1-1.</w:t>
      </w:r>
    </w:p>
    <w:sectPr w:rsidR="00F85FF9" w:rsidRPr="008B5DD9" w:rsidSect="00B87EB3">
      <w:footerReference w:type="default" r:id="rId7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24949" w14:textId="77777777" w:rsidR="00E20F22" w:rsidRDefault="00E20F22" w:rsidP="00BA412F">
      <w:pPr>
        <w:spacing w:after="0" w:line="240" w:lineRule="auto"/>
      </w:pPr>
      <w:r>
        <w:separator/>
      </w:r>
    </w:p>
  </w:endnote>
  <w:endnote w:type="continuationSeparator" w:id="0">
    <w:p w14:paraId="248179BD" w14:textId="77777777" w:rsidR="00E20F22" w:rsidRDefault="00E20F22" w:rsidP="00BA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CEF7" w14:textId="77777777" w:rsidR="008B5DD9" w:rsidRPr="00B87EB3" w:rsidRDefault="008B5DD9">
    <w:pPr>
      <w:pStyle w:val="Footer"/>
      <w:rPr>
        <w:rFonts w:ascii="Open Sans" w:hAnsi="Open Sans" w:cs="Open Sans"/>
      </w:rPr>
    </w:pPr>
    <w:r w:rsidRPr="00B87EB3">
      <w:rPr>
        <w:rFonts w:ascii="Open Sans" w:hAnsi="Open Sans" w:cs="Open Sans"/>
        <w:noProof/>
        <w:sz w:val="18"/>
        <w:szCs w:val="18"/>
      </w:rPr>
      <mc:AlternateContent>
        <mc:Choice Requires="wps">
          <w:drawing>
            <wp:anchor distT="0" distB="0" distL="114300" distR="114300" simplePos="0" relativeHeight="251661312" behindDoc="0" locked="0" layoutInCell="1" allowOverlap="1" wp14:anchorId="07C90473" wp14:editId="45BC588A">
              <wp:simplePos x="0" y="0"/>
              <wp:positionH relativeFrom="column">
                <wp:posOffset>0</wp:posOffset>
              </wp:positionH>
              <wp:positionV relativeFrom="paragraph">
                <wp:posOffset>-69850</wp:posOffset>
              </wp:positionV>
              <wp:extent cx="6019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19800" cy="0"/>
                      </a:xfrm>
                      <a:prstGeom prst="line">
                        <a:avLst/>
                      </a:prstGeom>
                      <a:ln w="3175">
                        <a:solidFill>
                          <a:srgbClr val="366E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0D26E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" strokecolor="#366e87" strokeweight=".25pt">
              <v:stroke joinstyle="miter"/>
            </v:line>
          </w:pict>
        </mc:Fallback>
      </mc:AlternateContent>
    </w:r>
    <w:r w:rsidRPr="00B87EB3">
      <w:rPr>
        <w:rFonts w:ascii="Open Sans" w:hAnsi="Open Sans" w:cs="Open Sans"/>
        <w:sz w:val="18"/>
        <w:szCs w:val="18"/>
      </w:rPr>
      <w:t>Safeguarding Science — Resource Package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CFC0" w14:textId="77777777" w:rsidR="0003007A" w:rsidRPr="00B87EB3" w:rsidRDefault="0003007A">
    <w:pPr>
      <w:pStyle w:val="Footer"/>
      <w:rPr>
        <w:rFonts w:ascii="Open Sans" w:hAnsi="Open Sans" w:cs="Open Sans"/>
      </w:rPr>
    </w:pPr>
    <w:r w:rsidRPr="00B87EB3">
      <w:rPr>
        <w:rFonts w:ascii="Open Sans" w:hAnsi="Open Sans" w:cs="Open Sans"/>
        <w:noProof/>
        <w:sz w:val="18"/>
        <w:szCs w:val="18"/>
      </w:rPr>
      <mc:AlternateContent>
        <mc:Choice Requires="wps">
          <w:drawing>
            <wp:anchor distT="0" distB="0" distL="114300" distR="114300" simplePos="0" relativeHeight="251659264" behindDoc="0" locked="0" layoutInCell="1" allowOverlap="1" wp14:anchorId="6810FEB1" wp14:editId="6F07C7DB">
              <wp:simplePos x="0" y="0"/>
              <wp:positionH relativeFrom="column">
                <wp:posOffset>0</wp:posOffset>
              </wp:positionH>
              <wp:positionV relativeFrom="paragraph">
                <wp:posOffset>-69850</wp:posOffset>
              </wp:positionV>
              <wp:extent cx="6019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3175">
                        <a:solidFill>
                          <a:srgbClr val="366E8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0A23DD"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" strokecolor="#366e87" strokeweight=".25pt">
              <v:stroke joinstyle="miter"/>
            </v:line>
          </w:pict>
        </mc:Fallback>
      </mc:AlternateContent>
    </w:r>
    <w:r w:rsidRPr="00B87EB3">
      <w:rPr>
        <w:rFonts w:ascii="Open Sans" w:hAnsi="Open Sans" w:cs="Open Sans"/>
        <w:sz w:val="18"/>
        <w:szCs w:val="18"/>
      </w:rPr>
      <w:t>Safeguarding Science — Resource Package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994C" w14:textId="77777777" w:rsidR="00E20F22" w:rsidRDefault="00E20F22" w:rsidP="00BA412F">
      <w:pPr>
        <w:spacing w:after="0" w:line="240" w:lineRule="auto"/>
      </w:pPr>
      <w:r>
        <w:separator/>
      </w:r>
    </w:p>
  </w:footnote>
  <w:footnote w:type="continuationSeparator" w:id="0">
    <w:p w14:paraId="033A9CF1" w14:textId="77777777" w:rsidR="00E20F22" w:rsidRDefault="00E20F22" w:rsidP="00BA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F05AA"/>
    <w:multiLevelType w:val="hybridMultilevel"/>
    <w:tmpl w:val="156E7038"/>
    <w:lvl w:ilvl="0" w:tplc="D5B88A00">
      <w:start w:val="1"/>
      <w:numFmt w:val="bullet"/>
      <w:pStyle w:val="ListParagraph"/>
      <w:lvlText w:val=""/>
      <w:lvlJc w:val="left"/>
      <w:pPr>
        <w:ind w:left="1440" w:hanging="360"/>
      </w:pPr>
      <w:rPr>
        <w:rFonts w:ascii="Symbol" w:hAnsi="Symbol" w:hint="default"/>
        <w:sz w:val="18"/>
        <w:u w:color="FFFFFF" w:themeColor="backgroun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5A"/>
    <w:rsid w:val="00000DAF"/>
    <w:rsid w:val="0003007A"/>
    <w:rsid w:val="000642ED"/>
    <w:rsid w:val="000E2B74"/>
    <w:rsid w:val="000F06C0"/>
    <w:rsid w:val="000F725A"/>
    <w:rsid w:val="001479F5"/>
    <w:rsid w:val="00182C4C"/>
    <w:rsid w:val="001B2AB4"/>
    <w:rsid w:val="001B6156"/>
    <w:rsid w:val="001E5778"/>
    <w:rsid w:val="001E7B1D"/>
    <w:rsid w:val="00204E6D"/>
    <w:rsid w:val="00221EB3"/>
    <w:rsid w:val="00235DF3"/>
    <w:rsid w:val="002B5A7A"/>
    <w:rsid w:val="002D3CA3"/>
    <w:rsid w:val="00382344"/>
    <w:rsid w:val="003A6705"/>
    <w:rsid w:val="003D2FF7"/>
    <w:rsid w:val="004528E5"/>
    <w:rsid w:val="00470F3C"/>
    <w:rsid w:val="004E706C"/>
    <w:rsid w:val="0051503F"/>
    <w:rsid w:val="00516023"/>
    <w:rsid w:val="00543F93"/>
    <w:rsid w:val="00545281"/>
    <w:rsid w:val="00557642"/>
    <w:rsid w:val="00583384"/>
    <w:rsid w:val="005E56B0"/>
    <w:rsid w:val="0062291C"/>
    <w:rsid w:val="00633139"/>
    <w:rsid w:val="006415F6"/>
    <w:rsid w:val="00646DF2"/>
    <w:rsid w:val="00671617"/>
    <w:rsid w:val="006813FC"/>
    <w:rsid w:val="00682EF5"/>
    <w:rsid w:val="00734A2B"/>
    <w:rsid w:val="007516EA"/>
    <w:rsid w:val="00777844"/>
    <w:rsid w:val="007A32A7"/>
    <w:rsid w:val="008107DE"/>
    <w:rsid w:val="0081560B"/>
    <w:rsid w:val="00832C22"/>
    <w:rsid w:val="0087687E"/>
    <w:rsid w:val="008B5DD9"/>
    <w:rsid w:val="008D2EEE"/>
    <w:rsid w:val="009328CC"/>
    <w:rsid w:val="00982C15"/>
    <w:rsid w:val="009A288C"/>
    <w:rsid w:val="009A7FC2"/>
    <w:rsid w:val="00A637F4"/>
    <w:rsid w:val="00AB1B14"/>
    <w:rsid w:val="00AD32D1"/>
    <w:rsid w:val="00AE2C7A"/>
    <w:rsid w:val="00B14F1D"/>
    <w:rsid w:val="00B84F18"/>
    <w:rsid w:val="00B87EB3"/>
    <w:rsid w:val="00BA412F"/>
    <w:rsid w:val="00BD3621"/>
    <w:rsid w:val="00BD750C"/>
    <w:rsid w:val="00C065DE"/>
    <w:rsid w:val="00C30026"/>
    <w:rsid w:val="00C4030D"/>
    <w:rsid w:val="00C815FF"/>
    <w:rsid w:val="00CE69FE"/>
    <w:rsid w:val="00D03A90"/>
    <w:rsid w:val="00D10BD5"/>
    <w:rsid w:val="00D73DA3"/>
    <w:rsid w:val="00DA1461"/>
    <w:rsid w:val="00DC73BE"/>
    <w:rsid w:val="00DE17AB"/>
    <w:rsid w:val="00E20F22"/>
    <w:rsid w:val="00E41C53"/>
    <w:rsid w:val="00F31B9A"/>
    <w:rsid w:val="00F6143D"/>
    <w:rsid w:val="00F66FC3"/>
    <w:rsid w:val="00F70504"/>
    <w:rsid w:val="00F85FF9"/>
    <w:rsid w:val="00FB04EE"/>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0E659"/>
  <w15:chartTrackingRefBased/>
  <w15:docId w15:val="{9640624C-623A-4E2A-9BF3-4CB7C16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DD9"/>
  </w:style>
  <w:style w:type="paragraph" w:styleId="Heading2">
    <w:name w:val="heading 2"/>
    <w:basedOn w:val="Normal"/>
    <w:next w:val="Normal"/>
    <w:link w:val="Heading2Char"/>
    <w:uiPriority w:val="9"/>
    <w:unhideWhenUsed/>
    <w:qFormat/>
    <w:rsid w:val="00BA412F"/>
    <w:pPr>
      <w:autoSpaceDE w:val="0"/>
      <w:autoSpaceDN w:val="0"/>
      <w:adjustRightInd w:val="0"/>
      <w:spacing w:after="144" w:line="288" w:lineRule="auto"/>
      <w:textAlignment w:val="center"/>
      <w:outlineLvl w:val="1"/>
    </w:pPr>
    <w:rPr>
      <w:rFonts w:ascii="Century Gothic" w:hAnsi="Century Gothic" w:cs="Century Gothic"/>
      <w:b/>
      <w:bCs/>
      <w:color w:val="2551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0DAF"/>
    <w:rPr>
      <w:color w:val="0563C1" w:themeColor="hyperlink"/>
      <w:u w:val="single"/>
    </w:rPr>
  </w:style>
  <w:style w:type="character" w:styleId="FollowedHyperlink">
    <w:name w:val="FollowedHyperlink"/>
    <w:basedOn w:val="DefaultParagraphFont"/>
    <w:uiPriority w:val="99"/>
    <w:semiHidden/>
    <w:unhideWhenUsed/>
    <w:rsid w:val="00C30026"/>
    <w:rPr>
      <w:color w:val="954F72" w:themeColor="followedHyperlink"/>
      <w:u w:val="single"/>
    </w:rPr>
  </w:style>
  <w:style w:type="paragraph" w:customStyle="1" w:styleId="TableText">
    <w:name w:val="Table Text"/>
    <w:link w:val="TableTextChar"/>
    <w:qFormat/>
    <w:rsid w:val="001E7B1D"/>
    <w:pPr>
      <w:spacing w:after="0" w:line="240" w:lineRule="exact"/>
    </w:pPr>
    <w:rPr>
      <w:rFonts w:ascii="Minion Pro" w:hAnsi="Minion Pro"/>
      <w:color w:val="262626" w:themeColor="text1" w:themeTint="D9"/>
      <w:sz w:val="20"/>
    </w:rPr>
  </w:style>
  <w:style w:type="character" w:customStyle="1" w:styleId="TableTextChar">
    <w:name w:val="Table Text Char"/>
    <w:basedOn w:val="DefaultParagraphFont"/>
    <w:link w:val="TableText"/>
    <w:rsid w:val="001E7B1D"/>
    <w:rPr>
      <w:rFonts w:ascii="Minion Pro" w:hAnsi="Minion Pro"/>
      <w:color w:val="262626" w:themeColor="text1" w:themeTint="D9"/>
      <w:sz w:val="20"/>
    </w:rPr>
  </w:style>
  <w:style w:type="paragraph" w:customStyle="1" w:styleId="Linkcolour">
    <w:name w:val="Link colour"/>
    <w:basedOn w:val="TableText"/>
    <w:link w:val="LinkcolourChar"/>
    <w:qFormat/>
    <w:rsid w:val="001E7B1D"/>
    <w:rPr>
      <w:color w:val="255166"/>
    </w:rPr>
  </w:style>
  <w:style w:type="character" w:customStyle="1" w:styleId="LinkcolourChar">
    <w:name w:val="Link colour Char"/>
    <w:basedOn w:val="TableTextChar"/>
    <w:link w:val="Linkcolour"/>
    <w:rsid w:val="001E7B1D"/>
    <w:rPr>
      <w:rFonts w:ascii="Minion Pro" w:hAnsi="Minion Pro"/>
      <w:color w:val="255166"/>
      <w:sz w:val="20"/>
    </w:rPr>
  </w:style>
  <w:style w:type="character" w:customStyle="1" w:styleId="Heading2Char">
    <w:name w:val="Heading 2 Char"/>
    <w:basedOn w:val="DefaultParagraphFont"/>
    <w:link w:val="Heading2"/>
    <w:uiPriority w:val="9"/>
    <w:rsid w:val="00BA412F"/>
    <w:rPr>
      <w:rFonts w:ascii="Century Gothic" w:hAnsi="Century Gothic" w:cs="Century Gothic"/>
      <w:b/>
      <w:bCs/>
      <w:color w:val="255166"/>
      <w:sz w:val="26"/>
      <w:szCs w:val="26"/>
    </w:rPr>
  </w:style>
  <w:style w:type="paragraph" w:styleId="ListParagraph">
    <w:name w:val="List Paragraph"/>
    <w:uiPriority w:val="34"/>
    <w:qFormat/>
    <w:rsid w:val="00BA412F"/>
    <w:pPr>
      <w:numPr>
        <w:numId w:val="1"/>
      </w:numPr>
      <w:spacing w:after="200" w:line="276" w:lineRule="auto"/>
      <w:ind w:left="274" w:hanging="274"/>
      <w:contextualSpacing/>
    </w:pPr>
    <w:rPr>
      <w:rFonts w:ascii="Minion Pro" w:hAnsi="Minion Pro"/>
      <w:color w:val="262626" w:themeColor="text1" w:themeTint="D9"/>
    </w:rPr>
  </w:style>
  <w:style w:type="paragraph" w:styleId="Header">
    <w:name w:val="header"/>
    <w:basedOn w:val="Normal"/>
    <w:link w:val="HeaderChar"/>
    <w:uiPriority w:val="99"/>
    <w:unhideWhenUsed/>
    <w:rsid w:val="00BA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2F"/>
  </w:style>
  <w:style w:type="paragraph" w:styleId="Footer">
    <w:name w:val="footer"/>
    <w:basedOn w:val="Normal"/>
    <w:link w:val="FooterChar"/>
    <w:uiPriority w:val="99"/>
    <w:unhideWhenUsed/>
    <w:rsid w:val="00BA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2F"/>
  </w:style>
  <w:style w:type="paragraph" w:customStyle="1" w:styleId="Head1">
    <w:name w:val="Head 1"/>
    <w:basedOn w:val="Normal"/>
    <w:link w:val="Head1Char"/>
    <w:uiPriority w:val="99"/>
    <w:rsid w:val="00516023"/>
    <w:pPr>
      <w:autoSpaceDE w:val="0"/>
      <w:autoSpaceDN w:val="0"/>
      <w:adjustRightInd w:val="0"/>
      <w:spacing w:after="144" w:line="288" w:lineRule="auto"/>
      <w:textAlignment w:val="center"/>
    </w:pPr>
    <w:rPr>
      <w:rFonts w:ascii="Century Gothic" w:hAnsi="Century Gothic" w:cs="Century Gothic"/>
      <w:color w:val="303030"/>
      <w:sz w:val="24"/>
      <w:szCs w:val="24"/>
    </w:rPr>
  </w:style>
  <w:style w:type="paragraph" w:customStyle="1" w:styleId="Head2">
    <w:name w:val="Head 2"/>
    <w:basedOn w:val="Normal"/>
    <w:link w:val="Head2Char"/>
    <w:uiPriority w:val="99"/>
    <w:rsid w:val="00516023"/>
    <w:pPr>
      <w:tabs>
        <w:tab w:val="left" w:pos="580"/>
      </w:tabs>
      <w:suppressAutoHyphens/>
      <w:autoSpaceDE w:val="0"/>
      <w:autoSpaceDN w:val="0"/>
      <w:adjustRightInd w:val="0"/>
      <w:spacing w:before="173" w:after="0" w:line="288" w:lineRule="auto"/>
      <w:textAlignment w:val="center"/>
    </w:pPr>
    <w:rPr>
      <w:rFonts w:ascii="Century Gothic" w:hAnsi="Century Gothic" w:cs="Century Gothic"/>
      <w:color w:val="303030"/>
      <w:sz w:val="20"/>
      <w:szCs w:val="20"/>
    </w:rPr>
  </w:style>
  <w:style w:type="paragraph" w:customStyle="1" w:styleId="Subhead1">
    <w:name w:val="Subhead 1"/>
    <w:basedOn w:val="Normal"/>
    <w:link w:val="Subhead1Char"/>
    <w:qFormat/>
    <w:rsid w:val="00516023"/>
    <w:pPr>
      <w:autoSpaceDE w:val="0"/>
      <w:autoSpaceDN w:val="0"/>
      <w:adjustRightInd w:val="0"/>
      <w:spacing w:before="288" w:after="144" w:line="288" w:lineRule="auto"/>
      <w:textAlignment w:val="center"/>
    </w:pPr>
    <w:rPr>
      <w:rFonts w:ascii="Century Gothic" w:hAnsi="Century Gothic" w:cs="Century Gothic"/>
      <w:b/>
      <w:bCs/>
      <w:color w:val="255166"/>
      <w:sz w:val="26"/>
      <w:szCs w:val="26"/>
    </w:rPr>
  </w:style>
  <w:style w:type="paragraph" w:customStyle="1" w:styleId="Subhead2">
    <w:name w:val="Sub head 2"/>
    <w:basedOn w:val="Head1"/>
    <w:link w:val="Subhead2Char"/>
    <w:qFormat/>
    <w:rsid w:val="00516023"/>
    <w:pPr>
      <w:spacing w:after="43"/>
    </w:pPr>
  </w:style>
  <w:style w:type="character" w:customStyle="1" w:styleId="Subhead1Char">
    <w:name w:val="Subhead 1 Char"/>
    <w:basedOn w:val="DefaultParagraphFont"/>
    <w:link w:val="Subhead1"/>
    <w:rsid w:val="00516023"/>
    <w:rPr>
      <w:rFonts w:ascii="Century Gothic" w:hAnsi="Century Gothic" w:cs="Century Gothic"/>
      <w:b/>
      <w:bCs/>
      <w:color w:val="255166"/>
      <w:sz w:val="26"/>
      <w:szCs w:val="26"/>
    </w:rPr>
  </w:style>
  <w:style w:type="paragraph" w:customStyle="1" w:styleId="Subhead3">
    <w:name w:val="Subhead 3"/>
    <w:basedOn w:val="Head2"/>
    <w:link w:val="Subhead3Char"/>
    <w:qFormat/>
    <w:rsid w:val="00516023"/>
    <w:pPr>
      <w:ind w:left="576"/>
    </w:pPr>
  </w:style>
  <w:style w:type="character" w:customStyle="1" w:styleId="Head1Char">
    <w:name w:val="Head 1 Char"/>
    <w:basedOn w:val="DefaultParagraphFont"/>
    <w:link w:val="Head1"/>
    <w:uiPriority w:val="99"/>
    <w:rsid w:val="00516023"/>
    <w:rPr>
      <w:rFonts w:ascii="Century Gothic" w:hAnsi="Century Gothic" w:cs="Century Gothic"/>
      <w:color w:val="303030"/>
      <w:sz w:val="24"/>
      <w:szCs w:val="24"/>
    </w:rPr>
  </w:style>
  <w:style w:type="character" w:customStyle="1" w:styleId="Subhead2Char">
    <w:name w:val="Sub head 2 Char"/>
    <w:basedOn w:val="Head1Char"/>
    <w:link w:val="Subhead2"/>
    <w:rsid w:val="00516023"/>
    <w:rPr>
      <w:rFonts w:ascii="Century Gothic" w:hAnsi="Century Gothic" w:cs="Century Gothic"/>
      <w:color w:val="303030"/>
      <w:sz w:val="24"/>
      <w:szCs w:val="24"/>
    </w:rPr>
  </w:style>
  <w:style w:type="paragraph" w:customStyle="1" w:styleId="Boxtext">
    <w:name w:val="Box text"/>
    <w:basedOn w:val="Normal"/>
    <w:link w:val="BoxtextChar"/>
    <w:qFormat/>
    <w:rsid w:val="00516023"/>
    <w:pPr>
      <w:spacing w:after="0" w:line="240" w:lineRule="auto"/>
      <w:jc w:val="center"/>
    </w:pPr>
    <w:rPr>
      <w:rFonts w:ascii="Times New Roman" w:hAnsi="Times New Roman" w:cs="Times New Roman"/>
      <w:color w:val="FFFFFF" w:themeColor="background1"/>
      <w:sz w:val="20"/>
      <w:szCs w:val="20"/>
    </w:rPr>
  </w:style>
  <w:style w:type="character" w:customStyle="1" w:styleId="Head2Char">
    <w:name w:val="Head 2 Char"/>
    <w:basedOn w:val="DefaultParagraphFont"/>
    <w:link w:val="Head2"/>
    <w:uiPriority w:val="99"/>
    <w:rsid w:val="00516023"/>
    <w:rPr>
      <w:rFonts w:ascii="Century Gothic" w:hAnsi="Century Gothic" w:cs="Century Gothic"/>
      <w:color w:val="303030"/>
      <w:sz w:val="20"/>
      <w:szCs w:val="20"/>
    </w:rPr>
  </w:style>
  <w:style w:type="character" w:customStyle="1" w:styleId="Subhead3Char">
    <w:name w:val="Subhead 3 Char"/>
    <w:basedOn w:val="Head2Char"/>
    <w:link w:val="Subhead3"/>
    <w:rsid w:val="00516023"/>
    <w:rPr>
      <w:rFonts w:ascii="Century Gothic" w:hAnsi="Century Gothic" w:cs="Century Gothic"/>
      <w:color w:val="303030"/>
      <w:sz w:val="20"/>
      <w:szCs w:val="20"/>
    </w:rPr>
  </w:style>
  <w:style w:type="character" w:customStyle="1" w:styleId="BoxtextChar">
    <w:name w:val="Box text Char"/>
    <w:basedOn w:val="DefaultParagraphFont"/>
    <w:link w:val="Boxtext"/>
    <w:rsid w:val="00516023"/>
    <w:rPr>
      <w:rFonts w:ascii="Times New Roman" w:hAnsi="Times New Roman" w:cs="Times New Roman"/>
      <w:color w:val="FFFFFF" w:themeColor="background1"/>
      <w:sz w:val="20"/>
      <w:szCs w:val="20"/>
    </w:rPr>
  </w:style>
  <w:style w:type="paragraph" w:styleId="BalloonText">
    <w:name w:val="Balloon Text"/>
    <w:basedOn w:val="Normal"/>
    <w:link w:val="BalloonTextChar"/>
    <w:uiPriority w:val="99"/>
    <w:semiHidden/>
    <w:unhideWhenUsed/>
    <w:rsid w:val="0063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39"/>
    <w:rPr>
      <w:rFonts w:ascii="Segoe UI" w:hAnsi="Segoe UI" w:cs="Segoe UI"/>
      <w:sz w:val="18"/>
      <w:szCs w:val="18"/>
    </w:rPr>
  </w:style>
  <w:style w:type="character" w:styleId="CommentReference">
    <w:name w:val="annotation reference"/>
    <w:basedOn w:val="DefaultParagraphFont"/>
    <w:uiPriority w:val="99"/>
    <w:semiHidden/>
    <w:unhideWhenUsed/>
    <w:rsid w:val="00633139"/>
    <w:rPr>
      <w:sz w:val="16"/>
      <w:szCs w:val="16"/>
    </w:rPr>
  </w:style>
  <w:style w:type="paragraph" w:styleId="CommentText">
    <w:name w:val="annotation text"/>
    <w:basedOn w:val="Normal"/>
    <w:link w:val="CommentTextChar"/>
    <w:uiPriority w:val="99"/>
    <w:semiHidden/>
    <w:unhideWhenUsed/>
    <w:rsid w:val="00633139"/>
    <w:pPr>
      <w:spacing w:line="240" w:lineRule="auto"/>
    </w:pPr>
    <w:rPr>
      <w:sz w:val="20"/>
      <w:szCs w:val="20"/>
    </w:rPr>
  </w:style>
  <w:style w:type="character" w:customStyle="1" w:styleId="CommentTextChar">
    <w:name w:val="Comment Text Char"/>
    <w:basedOn w:val="DefaultParagraphFont"/>
    <w:link w:val="CommentText"/>
    <w:uiPriority w:val="99"/>
    <w:semiHidden/>
    <w:rsid w:val="00633139"/>
    <w:rPr>
      <w:sz w:val="20"/>
      <w:szCs w:val="20"/>
    </w:rPr>
  </w:style>
  <w:style w:type="paragraph" w:styleId="CommentSubject">
    <w:name w:val="annotation subject"/>
    <w:basedOn w:val="CommentText"/>
    <w:next w:val="CommentText"/>
    <w:link w:val="CommentSubjectChar"/>
    <w:uiPriority w:val="99"/>
    <w:semiHidden/>
    <w:unhideWhenUsed/>
    <w:rsid w:val="00633139"/>
    <w:rPr>
      <w:b/>
      <w:bCs/>
    </w:rPr>
  </w:style>
  <w:style w:type="character" w:customStyle="1" w:styleId="CommentSubjectChar">
    <w:name w:val="Comment Subject Char"/>
    <w:basedOn w:val="CommentTextChar"/>
    <w:link w:val="CommentSubject"/>
    <w:uiPriority w:val="99"/>
    <w:semiHidden/>
    <w:rsid w:val="00633139"/>
    <w:rPr>
      <w:b/>
      <w:bCs/>
      <w:sz w:val="20"/>
      <w:szCs w:val="20"/>
    </w:rPr>
  </w:style>
  <w:style w:type="paragraph" w:styleId="Revision">
    <w:name w:val="Revision"/>
    <w:hidden/>
    <w:uiPriority w:val="99"/>
    <w:semiHidden/>
    <w:rsid w:val="00DA14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9687">
      <w:bodyDiv w:val="1"/>
      <w:marLeft w:val="0"/>
      <w:marRight w:val="0"/>
      <w:marTop w:val="0"/>
      <w:marBottom w:val="0"/>
      <w:divBdr>
        <w:top w:val="none" w:sz="0" w:space="0" w:color="auto"/>
        <w:left w:val="none" w:sz="0" w:space="0" w:color="auto"/>
        <w:bottom w:val="none" w:sz="0" w:space="0" w:color="auto"/>
        <w:right w:val="none" w:sz="0" w:space="0" w:color="auto"/>
      </w:divBdr>
    </w:div>
    <w:div w:id="642464344">
      <w:bodyDiv w:val="1"/>
      <w:marLeft w:val="0"/>
      <w:marRight w:val="0"/>
      <w:marTop w:val="0"/>
      <w:marBottom w:val="0"/>
      <w:divBdr>
        <w:top w:val="none" w:sz="0" w:space="0" w:color="auto"/>
        <w:left w:val="none" w:sz="0" w:space="0" w:color="auto"/>
        <w:bottom w:val="none" w:sz="0" w:space="0" w:color="auto"/>
        <w:right w:val="none" w:sz="0" w:space="0" w:color="auto"/>
      </w:divBdr>
    </w:div>
    <w:div w:id="1054282019">
      <w:bodyDiv w:val="1"/>
      <w:marLeft w:val="0"/>
      <w:marRight w:val="0"/>
      <w:marTop w:val="0"/>
      <w:marBottom w:val="0"/>
      <w:divBdr>
        <w:top w:val="none" w:sz="0" w:space="0" w:color="auto"/>
        <w:left w:val="none" w:sz="0" w:space="0" w:color="auto"/>
        <w:bottom w:val="none" w:sz="0" w:space="0" w:color="auto"/>
        <w:right w:val="none" w:sz="0" w:space="0" w:color="auto"/>
      </w:divBdr>
    </w:div>
    <w:div w:id="18704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nternational.gc.ca/world-monde/issues_development-enjeux_developpement/peace_security-paix_securite/counter_proliferation-contre_proliferation.aspx?lang=fra" TargetMode="External"/><Relationship Id="rId21" Type="http://schemas.openxmlformats.org/officeDocument/2006/relationships/hyperlink" Target="https://www.international.gc.ca/world-monde/issues_development-enjeux_developpement/peace_security-paix_securite/counter_proliferation-contre_proliferation.aspx?lang=fra" TargetMode="External"/><Relationship Id="rId42" Type="http://schemas.openxmlformats.org/officeDocument/2006/relationships/hyperlink" Target="https://www.securitepublique.gc.ca/cnt/ntnl-scrt/cntr-trrrsm/cntr-prlfrtn/sfgrdng-scnc/index-fr.aspx" TargetMode="External"/><Relationship Id="rId47" Type="http://schemas.openxmlformats.org/officeDocument/2006/relationships/hyperlink" Target="http://www.phac-aspc.gc.ca/lab-bio/res/psds-ftss/index-fra.php" TargetMode="External"/><Relationship Id="rId63" Type="http://schemas.openxmlformats.org/officeDocument/2006/relationships/hyperlink" Target="https://www.fbi.gov/file-repository/insider_threat_brochure.pdf/view" TargetMode="External"/><Relationship Id="rId68" Type="http://schemas.openxmlformats.org/officeDocument/2006/relationships/hyperlink" Target="http://www.bureaubiosecurity.nl/en/Toolkit" TargetMode="External"/><Relationship Id="rId2" Type="http://schemas.openxmlformats.org/officeDocument/2006/relationships/numbering" Target="numbering.xml"/><Relationship Id="rId16" Type="http://schemas.openxmlformats.org/officeDocument/2006/relationships/hyperlink" Target="https://www.unog.ch/80256EE600585943/(httpPages)/04FBBDD6315AC720C1257180004B1B2F?OpenDocument&amp;cntxt=F22CF&amp;cookielang=fr" TargetMode="External"/><Relationship Id="rId29" Type="http://schemas.openxmlformats.org/officeDocument/2006/relationships/hyperlink" Target="https://www.international.gc.ca/world-monde/issues_development-enjeux_developpement/peace_security-paix_securite/counter_proliferation-contre_proliferation.aspx?lang=fra" TargetMode="External"/><Relationship Id="rId11" Type="http://schemas.openxmlformats.org/officeDocument/2006/relationships/hyperlink" Target="https://www.opcw.org/fr/convention-sur-linterdiction-des-armes-chimiques" TargetMode="External"/><Relationship Id="rId24" Type="http://schemas.openxmlformats.org/officeDocument/2006/relationships/hyperlink" Target="https://www.international.gc.ca/world-monde/issues_development-enjeux_developpement/peace_security-paix_securite/counter_proliferation-contre_proliferation.aspx?lang=fra" TargetMode="External"/><Relationship Id="rId32" Type="http://schemas.openxmlformats.org/officeDocument/2006/relationships/hyperlink" Target="https://laws-lois.justice.gc.ca/fra/lois/C-27.6/" TargetMode="External"/><Relationship Id="rId37" Type="http://schemas.openxmlformats.org/officeDocument/2006/relationships/hyperlink" Target="http://nuclearsafety.gc.ca/fra/acts-and-regulations/acts/index.cfm" TargetMode="External"/><Relationship Id="rId40" Type="http://schemas.openxmlformats.org/officeDocument/2006/relationships/hyperlink" Target="https://training-formation.phac-aspc.gc.ca/course/index.php?categoryid=54&amp;lang=fr" TargetMode="External"/><Relationship Id="rId45" Type="http://schemas.openxmlformats.org/officeDocument/2006/relationships/hyperlink" Target="https://www.canada.ca/fr/sante-publique/services/normes-lignes-directrices-canadiennes-biosecurite/deuxieme-edition.html" TargetMode="External"/><Relationship Id="rId53" Type="http://schemas.openxmlformats.org/officeDocument/2006/relationships/hyperlink" Target="http://laws-lois.justice.gc.ca/fra/reglements/DORS-89-202/TexteComplet.html" TargetMode="External"/><Relationship Id="rId58" Type="http://schemas.openxmlformats.org/officeDocument/2006/relationships/hyperlink" Target="http://www.cbsa-asfc.gc.ca/contact/bis-sif-fra.html" TargetMode="External"/><Relationship Id="rId66" Type="http://schemas.openxmlformats.org/officeDocument/2006/relationships/hyperlink" Target="http://www.fbi.gov/file-repository/higher-education-national-security.pdf/view"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cyber.gc.ca/fr/" TargetMode="External"/><Relationship Id="rId19" Type="http://schemas.openxmlformats.org/officeDocument/2006/relationships/hyperlink" Target="https://www.international.gc.ca/world-monde/issues_development-enjeux_developpement/peace_security-paix_securite/counter_proliferation-contre_proliferation.aspx?lang=fra" TargetMode="External"/><Relationship Id="rId14" Type="http://schemas.openxmlformats.org/officeDocument/2006/relationships/hyperlink" Target="https://www.international.gc.ca/world-monde/issues_development-enjeux_developpement/peace_security-paix_securite/nuclear_radiological-nucleaire_radiologique.aspx?lang=fra" TargetMode="External"/><Relationship Id="rId22" Type="http://schemas.openxmlformats.org/officeDocument/2006/relationships/hyperlink" Target="https://www.international.gc.ca/world-monde/issues_development-enjeux_developpement/peace_security-paix_securite/counter_proliferation-contre_proliferation.aspx?lang=fra" TargetMode="External"/><Relationship Id="rId27" Type="http://schemas.openxmlformats.org/officeDocument/2006/relationships/hyperlink" Target="https://www.international.gc.ca/world-monde/issues_development-enjeux_developpement/peace_security-paix_securite/counter_proliferation-contre_proliferation.aspx?lang=fra" TargetMode="External"/><Relationship Id="rId30" Type="http://schemas.openxmlformats.org/officeDocument/2006/relationships/hyperlink" Target="https://laws-lois.justice.gc.ca/fra/lois/d-1/" TargetMode="External"/><Relationship Id="rId35" Type="http://schemas.openxmlformats.org/officeDocument/2006/relationships/hyperlink" Target="https://www.canada.ca/fr/sante-publique/services/biosecurite-biosurete-laboratoire/loi-agents-pathogenes-toxines.html" TargetMode="External"/><Relationship Id="rId43" Type="http://schemas.openxmlformats.org/officeDocument/2006/relationships/hyperlink" Target="http://www.canada.ca/en/public-health/services/laboratory-biosafety-biosecurity/human-pathogens-toxins-act.html" TargetMode="External"/><Relationship Id="rId48" Type="http://schemas.openxmlformats.org/officeDocument/2006/relationships/hyperlink" Target="https://bradscholars.brad.ac.uk/handle/10454/7821" TargetMode="External"/><Relationship Id="rId56" Type="http://schemas.openxmlformats.org/officeDocument/2006/relationships/hyperlink" Target="http://www.cbsa-asfc.gc.ca/export/guide-fra.html" TargetMode="External"/><Relationship Id="rId64" Type="http://schemas.openxmlformats.org/officeDocument/2006/relationships/hyperlink" Target="https://publicintelligence.net/fbi-spin-protecting-academic-research/" TargetMode="External"/><Relationship Id="rId69" Type="http://schemas.openxmlformats.org/officeDocument/2006/relationships/hyperlink" Target="mailto:ps.rrap-perr.sp@canada.ca" TargetMode="External"/><Relationship Id="rId8" Type="http://schemas.openxmlformats.org/officeDocument/2006/relationships/image" Target="media/image1.jpeg"/><Relationship Id="rId51" Type="http://schemas.openxmlformats.org/officeDocument/2006/relationships/hyperlink" Target="http://laws-lois.justice.gc.ca/fra/reglements/DORS-2000-210/TexteComplet.html" TargetMode="External"/><Relationship Id="rId72" Type="http://schemas.openxmlformats.org/officeDocument/2006/relationships/hyperlink" Target="https://www.canada.ca/fr/service-renseignement-securite/organisation/signaler-des-informations-relatives-a-la-securite-nationale.html" TargetMode="External"/><Relationship Id="rId3" Type="http://schemas.openxmlformats.org/officeDocument/2006/relationships/styles" Target="styles.xml"/><Relationship Id="rId12" Type="http://schemas.openxmlformats.org/officeDocument/2006/relationships/hyperlink" Target="https://www.hcoc.at/" TargetMode="External"/><Relationship Id="rId17" Type="http://schemas.openxmlformats.org/officeDocument/2006/relationships/hyperlink" Target="https://www.unog.ch/80256EE600585943/(httpPages)/04FBBDD6315AC720C1257180004B1B2F?OpenDocument&amp;cntxt=F22CF&amp;cookielang=fr" TargetMode="External"/><Relationship Id="rId25" Type="http://schemas.openxmlformats.org/officeDocument/2006/relationships/hyperlink" Target="https://www.international.gc.ca/world-monde/issues_development-enjeux_developpement/peace_security-paix_securite/counter_proliferation-contre_proliferation.aspx?lang=fra" TargetMode="External"/><Relationship Id="rId33" Type="http://schemas.openxmlformats.org/officeDocument/2006/relationships/hyperlink" Target="https://laws-lois.justice.gc.ca/fra/lois/C-27.6/" TargetMode="External"/><Relationship Id="rId38" Type="http://schemas.openxmlformats.org/officeDocument/2006/relationships/hyperlink" Target="https://www.international.gc.ca/controls-controles/report-rapports/list_liste/index.aspx?lang=fra" TargetMode="External"/><Relationship Id="rId46" Type="http://schemas.openxmlformats.org/officeDocument/2006/relationships/hyperlink" Target="https://www.canada.ca/fr/sante-publique/services/normes-lignes-directrices-canadiennes-biosecurite/directrices.html" TargetMode="External"/><Relationship Id="rId59" Type="http://schemas.openxmlformats.org/officeDocument/2006/relationships/hyperlink" Target="https://www.cse-cst.gc.ca/fr/publication/10-mesures-securite-ti-visant-a-proteger-reseaux-internet-linformation" TargetMode="External"/><Relationship Id="rId67" Type="http://schemas.openxmlformats.org/officeDocument/2006/relationships/hyperlink" Target="http://www.bureaubiosecurity.nl/en" TargetMode="External"/><Relationship Id="rId20" Type="http://schemas.openxmlformats.org/officeDocument/2006/relationships/hyperlink" Target="https://www.international.gc.ca/world-monde/issues_development-enjeux_developpement/peace_security-paix_securite/counter_proliferation-contre_proliferation.aspx?lang=eng" TargetMode="External"/><Relationship Id="rId41" Type="http://schemas.openxmlformats.org/officeDocument/2006/relationships/hyperlink" Target="https://www.ic.gc.ca/eic/site/063.nsf/fra/h_97955.html" TargetMode="External"/><Relationship Id="rId54" Type="http://schemas.openxmlformats.org/officeDocument/2006/relationships/hyperlink" Target="https://www.international.gc.ca/controls-controles/about-a_propos/expor/guide-2018.aspx?lang=fra" TargetMode="External"/><Relationship Id="rId62" Type="http://schemas.openxmlformats.org/officeDocument/2006/relationships/hyperlink" Target="https://www.pensezcybersecurite.gc.ca/index-fr.aspx" TargetMode="External"/><Relationship Id="rId70" Type="http://schemas.openxmlformats.org/officeDocument/2006/relationships/hyperlink" Target="https://www.securitepublique.gc.ca/cnt/ntnl-scrt/crtcl-nfrstrctr/crtcl-nfrstrtr-rrap-fr.asp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ternational.gc.ca/world-monde/issues_development-enjeux_developpement/peace_security-paix_securite/nuclear_radiological-nucleaire_radiologique.aspx?lang=fra" TargetMode="External"/><Relationship Id="rId23" Type="http://schemas.openxmlformats.org/officeDocument/2006/relationships/hyperlink" Target="https://www.international.gc.ca/world-monde/issues_development-enjeux_developpement/peace_security-paix_securite/counter_proliferation-contre_proliferation.aspx?lang=fra" TargetMode="External"/><Relationship Id="rId28" Type="http://schemas.openxmlformats.org/officeDocument/2006/relationships/hyperlink" Target="https://www.international.gc.ca/world-monde/issues_development-enjeux_developpement/peace_security-paix_securite/counter_proliferation-contre_proliferation.aspx?lang=fra" TargetMode="External"/><Relationship Id="rId36" Type="http://schemas.openxmlformats.org/officeDocument/2006/relationships/hyperlink" Target="http://nuclearsafety.gc.ca/fra/acts-and-regulations/acts/index.cfm" TargetMode="External"/><Relationship Id="rId49" Type="http://schemas.openxmlformats.org/officeDocument/2006/relationships/hyperlink" Target="https://bradscholars.brad.ac.uk/handle/10454/7822" TargetMode="External"/><Relationship Id="rId57" Type="http://schemas.openxmlformats.org/officeDocument/2006/relationships/hyperlink" Target="https://www.cbsa-asfc.gc.ca/prog/cers-scde/portal-portail/menu-fra.html" TargetMode="External"/><Relationship Id="rId10" Type="http://schemas.openxmlformats.org/officeDocument/2006/relationships/hyperlink" Target="https://www.opcw.org/fr/convention-sur-linterdiction-des-armes-chimiques" TargetMode="External"/><Relationship Id="rId31" Type="http://schemas.openxmlformats.org/officeDocument/2006/relationships/hyperlink" Target="https://laws-lois.justice.gc.ca/fra/lois/d-1/" TargetMode="External"/><Relationship Id="rId44" Type="http://schemas.openxmlformats.org/officeDocument/2006/relationships/hyperlink" Target="http://laws.justice.gc.ca/fra/reglements/DORS-2015-44/TexteComplet.html" TargetMode="External"/><Relationship Id="rId52" Type="http://schemas.openxmlformats.org/officeDocument/2006/relationships/hyperlink" Target="http://nuclearsafety.gc.ca/fra/acts-and-regulations/regulatory-documents/published/html/regdoc2-13-2/index.cfm" TargetMode="External"/><Relationship Id="rId60" Type="http://schemas.openxmlformats.org/officeDocument/2006/relationships/hyperlink" Target="https://www.securitepublique.gc.ca/cnt/rsrcs/pblctns/2016-fndmntls-cybr-scrty-cmmnty/index-fr.aspx" TargetMode="External"/><Relationship Id="rId65" Type="http://schemas.openxmlformats.org/officeDocument/2006/relationships/hyperlink" Target="http://www.publicintelligence.net/dhs-university-cyber-threats/" TargetMode="External"/><Relationship Id="rId73" Type="http://schemas.openxmlformats.org/officeDocument/2006/relationships/hyperlink" Target="http://www.cbsa-asfc.gc.ca/security-securite/bwl-lsf-fra.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hcoc.at/" TargetMode="External"/><Relationship Id="rId18" Type="http://schemas.openxmlformats.org/officeDocument/2006/relationships/hyperlink" Target="https://www.international.gc.ca/world-monde/issues_development-enjeux_developpement/peace_security-paix_securite/counter_proliferation-contre_proliferation.aspx?lang=eng" TargetMode="External"/><Relationship Id="rId39" Type="http://schemas.openxmlformats.org/officeDocument/2006/relationships/hyperlink" Target="https://www.international.gc.ca/controls-controles/report-rapports/list_liste/index.aspx?lang=fra" TargetMode="External"/><Relationship Id="rId34" Type="http://schemas.openxmlformats.org/officeDocument/2006/relationships/hyperlink" Target="https://www.canada.ca/fr/sante-publique/services/biosecurite-biosurete-laboratoire/loi-agents-pathogenes-toxines.html" TargetMode="External"/><Relationship Id="rId50" Type="http://schemas.openxmlformats.org/officeDocument/2006/relationships/hyperlink" Target="http://laws-lois.justice.gc.ca/fra/lois/N-28.3" TargetMode="External"/><Relationship Id="rId55" Type="http://schemas.openxmlformats.org/officeDocument/2006/relationships/hyperlink" Target="https://www.international.gc.ca/trade-commerce/controls-controles/reports-rapports/ebc_handbook-cce_manuel.aspx?lang=fra"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tpsgc-pwgsc.gc.ca/pmc-cgp/quellessont-whatare/artcont-contitems-f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8B1CC-614B-4E7C-A119-39206346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Public Safety Canada</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 Nahiea</dc:creator>
  <cp:keywords/>
  <dc:description/>
  <cp:lastModifiedBy>Sylvester, Ella</cp:lastModifiedBy>
  <cp:revision>3</cp:revision>
  <dcterms:created xsi:type="dcterms:W3CDTF">2021-03-02T16:38:00Z</dcterms:created>
  <dcterms:modified xsi:type="dcterms:W3CDTF">2021-06-15T18:04:00Z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-1526318655</vt:i4>
  </property>
  <property fmtid="{D5CDD505-2E9C-101B-9397-08002B2CF9AE}" pid="3" name="_NewReviewCycle">
    <vt:lpwstr/>
  </property>
  <property fmtid="{D5CDD505-2E9C-101B-9397-08002B2CF9AE}" pid="4" name="_EmailSubject">
    <vt:lpwstr>Safeguarding Science: Resource Package and Survey Links </vt:lpwstr>
  </property>
  <property fmtid="{D5CDD505-2E9C-101B-9397-08002B2CF9AE}" pid="5" name="_AuthorEmail">
    <vt:lpwstr>nahiea.zaman@canada.ca</vt:lpwstr>
  </property>
  <property fmtid="{D5CDD505-2E9C-101B-9397-08002B2CF9AE}" pid="6" name="_AuthorEmailDisplayName">
    <vt:lpwstr>Zaman, Nahiea (PS/SP)</vt:lpwstr>
  </property>
  <property fmtid="{D5CDD505-2E9C-101B-9397-08002B2CF9AE}" pid="7" name="_PreviousAdHocReviewCycleID">
    <vt:i4>-1526318655</vt:i4>
  </property>
  <property fmtid="{D5CDD505-2E9C-101B-9397-08002B2CF9AE}" pid="8" name="_ReviewingToolsShownOnce">
    <vt:lpwstr/>
  </property>
</Properties>
</file>