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4568" w:rsidRPr="007F3136" w:rsidRDefault="007F3136">
      <w:pPr>
        <w:pStyle w:val="Heading1"/>
        <w:spacing w:line="427" w:lineRule="auto"/>
        <w:ind w:right="985" w:firstLine="1554"/>
        <w:jc w:val="center"/>
        <w:rPr>
          <w:lang w:val="fr-CA"/>
        </w:rPr>
      </w:pPr>
      <w:bookmarkStart w:id="0" w:name="_heading=h.gjdgxs" w:colFirst="0" w:colLast="0"/>
      <w:bookmarkEnd w:id="0"/>
      <w:r w:rsidRPr="007F3136">
        <w:rPr>
          <w:lang w:val="fr-CA"/>
        </w:rPr>
        <w:t>Directives générales</w:t>
      </w:r>
      <w:r w:rsidRPr="007F3136">
        <w:rPr>
          <w:lang w:val="fr-CA"/>
        </w:rPr>
        <w:br/>
      </w:r>
    </w:p>
    <w:p w14:paraId="00000002" w14:textId="77777777" w:rsidR="00954568" w:rsidRPr="007F3136" w:rsidRDefault="007F3136">
      <w:pPr>
        <w:jc w:val="center"/>
        <w:rPr>
          <w:rFonts w:ascii="Palatino Linotype" w:eastAsia="Palatino Linotype" w:hAnsi="Palatino Linotype" w:cs="Palatino Linotype"/>
          <w:b/>
          <w:sz w:val="28"/>
          <w:szCs w:val="28"/>
          <w:lang w:val="fr-CA"/>
        </w:rPr>
      </w:pPr>
      <w:r w:rsidRPr="007F3136">
        <w:rPr>
          <w:rFonts w:ascii="Palatino Linotype" w:eastAsia="Palatino Linotype" w:hAnsi="Palatino Linotype" w:cs="Palatino Linotype"/>
          <w:b/>
          <w:sz w:val="28"/>
          <w:szCs w:val="28"/>
          <w:lang w:val="fr-CA"/>
        </w:rPr>
        <w:t>BOURSE DE RECHERCHE CNFS - CSJ</w:t>
      </w:r>
      <w:r>
        <w:rPr>
          <w:rFonts w:ascii="Palatino Linotype" w:eastAsia="Palatino Linotype" w:hAnsi="Palatino Linotype" w:cs="Palatino Linotype"/>
          <w:b/>
          <w:sz w:val="28"/>
          <w:szCs w:val="28"/>
          <w:vertAlign w:val="superscript"/>
        </w:rPr>
        <w:footnoteReference w:id="1"/>
      </w:r>
    </w:p>
    <w:p w14:paraId="00000003" w14:textId="77777777" w:rsidR="00954568" w:rsidRPr="007F3136" w:rsidRDefault="00954568">
      <w:pPr>
        <w:widowControl w:val="0"/>
        <w:ind w:right="110"/>
        <w:jc w:val="both"/>
        <w:rPr>
          <w:sz w:val="20"/>
          <w:szCs w:val="20"/>
          <w:lang w:val="fr-CA"/>
        </w:rPr>
      </w:pPr>
    </w:p>
    <w:p w14:paraId="00000004" w14:textId="76E9CB3C" w:rsidR="00954568" w:rsidRPr="007F3136" w:rsidRDefault="007F3136">
      <w:pPr>
        <w:widowControl w:val="0"/>
        <w:ind w:right="110"/>
        <w:rPr>
          <w:rFonts w:ascii="Garamond" w:eastAsia="Garamond" w:hAnsi="Garamond" w:cs="Garamond"/>
          <w:color w:val="0563C1"/>
          <w:u w:val="single"/>
          <w:lang w:val="fr-CA"/>
        </w:rPr>
      </w:pPr>
      <w:r w:rsidRPr="007F3136">
        <w:rPr>
          <w:rFonts w:ascii="Garamond" w:eastAsia="Garamond" w:hAnsi="Garamond" w:cs="Garamond"/>
          <w:lang w:val="fr-CA"/>
        </w:rPr>
        <w:t xml:space="preserve">La bourse de recherche financée par le </w:t>
      </w:r>
      <w:sdt>
        <w:sdtPr>
          <w:rPr>
            <w:rFonts w:ascii="Garamond" w:eastAsia="Garamond" w:hAnsi="Garamond" w:cs="Garamond"/>
            <w:lang w:val="fr-CA"/>
          </w:rPr>
          <w:tag w:val="goog_rdk_0"/>
          <w:id w:val="-966961444"/>
        </w:sdtPr>
        <w:sdtEndPr>
          <w:rPr>
            <w:rFonts w:ascii="Calibri" w:eastAsia="Calibri" w:hAnsi="Calibri" w:cs="Calibri"/>
            <w:lang w:val="en-CA"/>
          </w:rPr>
        </w:sdtEndPr>
        <w:sdtContent>
          <w:r w:rsidRPr="007F3136">
            <w:rPr>
              <w:rFonts w:ascii="Garamond" w:eastAsia="Garamond" w:hAnsi="Garamond" w:cs="Garamond"/>
              <w:lang w:val="fr-CA"/>
            </w:rPr>
            <w:t>Consortium national de formation en santé (CNFS)</w:t>
          </w:r>
          <w:r>
            <w:rPr>
              <w:lang w:val="fr-CA"/>
            </w:rPr>
            <w:t xml:space="preserve"> </w:t>
          </w:r>
        </w:sdtContent>
      </w:sdt>
      <w:r w:rsidRPr="007F3136">
        <w:rPr>
          <w:rFonts w:ascii="Garamond" w:eastAsia="Garamond" w:hAnsi="Garamond" w:cs="Garamond"/>
          <w:lang w:val="fr-CA"/>
        </w:rPr>
        <w:t>au C</w:t>
      </w:r>
      <w:r>
        <w:rPr>
          <w:rFonts w:ascii="Garamond" w:eastAsia="Garamond" w:hAnsi="Garamond" w:cs="Garamond"/>
          <w:lang w:val="fr-CA"/>
        </w:rPr>
        <w:t xml:space="preserve">ampus </w:t>
      </w:r>
      <w:r w:rsidRPr="007F3136">
        <w:rPr>
          <w:rFonts w:ascii="Garamond" w:eastAsia="Garamond" w:hAnsi="Garamond" w:cs="Garamond"/>
          <w:lang w:val="fr-CA"/>
        </w:rPr>
        <w:t>S</w:t>
      </w:r>
      <w:r>
        <w:rPr>
          <w:rFonts w:ascii="Garamond" w:eastAsia="Garamond" w:hAnsi="Garamond" w:cs="Garamond"/>
          <w:lang w:val="fr-CA"/>
        </w:rPr>
        <w:t>aint-</w:t>
      </w:r>
      <w:r w:rsidRPr="007F3136">
        <w:rPr>
          <w:rFonts w:ascii="Garamond" w:eastAsia="Garamond" w:hAnsi="Garamond" w:cs="Garamond"/>
          <w:lang w:val="fr-CA"/>
        </w:rPr>
        <w:t>Jean CSJ</w:t>
      </w:r>
      <w:r w:rsidRPr="007F3136">
        <w:rPr>
          <w:rFonts w:ascii="Garamond" w:eastAsia="Garamond" w:hAnsi="Garamond" w:cs="Garamond"/>
          <w:lang w:val="fr-CA"/>
        </w:rPr>
        <w:t>, est destinée aux étudiants du 1er cycle afin de leur permettre d’être impliqués dans des projets de recherche dans le domaine de la santé en contexte francophone minoritaire, sous la supervision d’un professeur chercheur, membres du groupe de recherche G</w:t>
      </w:r>
      <w:r w:rsidRPr="007F3136">
        <w:rPr>
          <w:rFonts w:ascii="Garamond" w:eastAsia="Garamond" w:hAnsi="Garamond" w:cs="Garamond"/>
          <w:lang w:val="fr-CA"/>
        </w:rPr>
        <w:t xml:space="preserve">RIF-SF : </w:t>
      </w:r>
      <w:r>
        <w:fldChar w:fldCharType="begin"/>
      </w:r>
      <w:r w:rsidRPr="007F3136">
        <w:rPr>
          <w:lang w:val="fr-CA"/>
        </w:rPr>
        <w:instrText xml:space="preserve"> HYPERLINK \l "_heading=h.gjdgxs" </w:instrText>
      </w:r>
      <w:r>
        <w:fldChar w:fldCharType="separate"/>
      </w:r>
      <w:r w:rsidRPr="007F3136">
        <w:rPr>
          <w:rFonts w:ascii="Garamond" w:eastAsia="Garamond" w:hAnsi="Garamond" w:cs="Garamond"/>
          <w:color w:val="0563C1"/>
          <w:u w:val="single"/>
          <w:lang w:val="fr-CA"/>
        </w:rPr>
        <w:t xml:space="preserve">https://www.ualberta.ca/fr/campus-saint-jean/recherche/domaines-groupes/grifs.html </w:t>
      </w:r>
    </w:p>
    <w:p w14:paraId="00000005" w14:textId="77777777" w:rsidR="00954568" w:rsidRPr="007F3136" w:rsidRDefault="007F3136">
      <w:pPr>
        <w:widowControl w:val="0"/>
        <w:jc w:val="both"/>
        <w:rPr>
          <w:rFonts w:ascii="Garamond" w:eastAsia="Garamond" w:hAnsi="Garamond" w:cs="Garamond"/>
          <w:lang w:val="fr-CA"/>
        </w:rPr>
      </w:pPr>
      <w:r>
        <w:fldChar w:fldCharType="end"/>
      </w:r>
    </w:p>
    <w:p w14:paraId="00000006" w14:textId="77777777" w:rsidR="00954568" w:rsidRDefault="007F3136">
      <w:pPr>
        <w:widowControl w:val="0"/>
        <w:jc w:val="both"/>
        <w:rPr>
          <w:rFonts w:ascii="Garamond" w:eastAsia="Garamond" w:hAnsi="Garamond" w:cs="Garamond"/>
          <w:u w:val="single"/>
        </w:rPr>
      </w:pPr>
      <w:r>
        <w:rPr>
          <w:rFonts w:ascii="Garamond" w:eastAsia="Garamond" w:hAnsi="Garamond" w:cs="Garamond"/>
          <w:b/>
          <w:u w:val="single"/>
        </w:rPr>
        <w:t>Critères d’admissibilité</w:t>
      </w:r>
      <w:r>
        <w:rPr>
          <w:rFonts w:ascii="Garamond" w:eastAsia="Garamond" w:hAnsi="Garamond" w:cs="Garamond"/>
          <w:u w:val="single"/>
        </w:rPr>
        <w:t xml:space="preserve"> :</w:t>
      </w:r>
    </w:p>
    <w:p w14:paraId="00000007" w14:textId="77777777" w:rsidR="00954568" w:rsidRDefault="00954568">
      <w:pPr>
        <w:widowControl w:val="0"/>
        <w:jc w:val="both"/>
        <w:rPr>
          <w:rFonts w:ascii="Garamond" w:eastAsia="Garamond" w:hAnsi="Garamond" w:cs="Garamond"/>
        </w:rPr>
      </w:pPr>
    </w:p>
    <w:p w14:paraId="00000008" w14:textId="77777777" w:rsidR="00954568" w:rsidRPr="007F3136" w:rsidRDefault="007F3136">
      <w:pPr>
        <w:widowControl w:val="0"/>
        <w:numPr>
          <w:ilvl w:val="0"/>
          <w:numId w:val="1"/>
        </w:numPr>
        <w:pBdr>
          <w:top w:val="nil"/>
          <w:left w:val="nil"/>
          <w:bottom w:val="nil"/>
          <w:right w:val="nil"/>
          <w:between w:val="nil"/>
        </w:pBdr>
        <w:jc w:val="both"/>
        <w:rPr>
          <w:rFonts w:ascii="Garamond" w:eastAsia="Garamond" w:hAnsi="Garamond" w:cs="Garamond"/>
          <w:color w:val="000000"/>
          <w:lang w:val="fr-CA"/>
        </w:rPr>
      </w:pPr>
      <w:r w:rsidRPr="007F3136">
        <w:rPr>
          <w:rFonts w:ascii="Garamond" w:eastAsia="Garamond" w:hAnsi="Garamond" w:cs="Garamond"/>
          <w:color w:val="000000"/>
          <w:lang w:val="fr-CA"/>
        </w:rPr>
        <w:t xml:space="preserve">Doit être un étudiant de premier cycle inscrit à temps-plein à l’Université de l’Alberta. </w:t>
      </w:r>
    </w:p>
    <w:p w14:paraId="00000009" w14:textId="77777777" w:rsidR="00954568" w:rsidRPr="007F3136" w:rsidRDefault="007F3136">
      <w:pPr>
        <w:widowControl w:val="0"/>
        <w:numPr>
          <w:ilvl w:val="0"/>
          <w:numId w:val="1"/>
        </w:numPr>
        <w:pBdr>
          <w:top w:val="nil"/>
          <w:left w:val="nil"/>
          <w:bottom w:val="nil"/>
          <w:right w:val="nil"/>
          <w:between w:val="nil"/>
        </w:pBdr>
        <w:jc w:val="both"/>
        <w:rPr>
          <w:rFonts w:ascii="Garamond" w:eastAsia="Garamond" w:hAnsi="Garamond" w:cs="Garamond"/>
          <w:color w:val="000000"/>
          <w:lang w:val="fr-CA"/>
        </w:rPr>
      </w:pPr>
      <w:r w:rsidRPr="007F3136">
        <w:rPr>
          <w:rFonts w:ascii="Garamond" w:eastAsia="Garamond" w:hAnsi="Garamond" w:cs="Garamond"/>
          <w:color w:val="000000"/>
          <w:lang w:val="fr-CA"/>
        </w:rPr>
        <w:t>Doit avoir un bon dossier académique (ponctualité, présence en cours, notes).</w:t>
      </w:r>
    </w:p>
    <w:p w14:paraId="0000000A" w14:textId="5F48F11F" w:rsidR="00954568" w:rsidRPr="007F3136" w:rsidRDefault="007F3136">
      <w:pPr>
        <w:widowControl w:val="0"/>
        <w:numPr>
          <w:ilvl w:val="0"/>
          <w:numId w:val="1"/>
        </w:numPr>
        <w:pBdr>
          <w:top w:val="nil"/>
          <w:left w:val="nil"/>
          <w:bottom w:val="nil"/>
          <w:right w:val="nil"/>
          <w:between w:val="nil"/>
        </w:pBdr>
        <w:jc w:val="both"/>
        <w:rPr>
          <w:rFonts w:ascii="Garamond" w:eastAsia="Garamond" w:hAnsi="Garamond" w:cs="Garamond"/>
          <w:color w:val="000000"/>
          <w:lang w:val="fr-CA"/>
        </w:rPr>
      </w:pPr>
      <w:r w:rsidRPr="007F3136">
        <w:rPr>
          <w:rFonts w:ascii="Garamond" w:eastAsia="Garamond" w:hAnsi="Garamond" w:cs="Garamond"/>
          <w:color w:val="000000"/>
          <w:lang w:val="fr-CA"/>
        </w:rPr>
        <w:t xml:space="preserve">Doit avoir trouvé un professeur permanent ou en voie de permanence au Campus Saint-Jean, qui accepte </w:t>
      </w:r>
      <w:sdt>
        <w:sdtPr>
          <w:tag w:val="goog_rdk_1"/>
          <w:id w:val="-581677102"/>
        </w:sdtPr>
        <w:sdtEndPr/>
        <w:sdtContent>
          <w:r w:rsidRPr="007F3136">
            <w:rPr>
              <w:rFonts w:ascii="Garamond" w:eastAsia="Garamond" w:hAnsi="Garamond" w:cs="Garamond"/>
              <w:color w:val="000000"/>
              <w:lang w:val="fr-CA"/>
            </w:rPr>
            <w:t xml:space="preserve">d’encadrer </w:t>
          </w:r>
        </w:sdtContent>
      </w:sdt>
      <w:r w:rsidRPr="007F3136">
        <w:rPr>
          <w:rFonts w:ascii="Garamond" w:eastAsia="Garamond" w:hAnsi="Garamond" w:cs="Garamond"/>
          <w:color w:val="000000"/>
          <w:lang w:val="fr-CA"/>
        </w:rPr>
        <w:t>le projet proposé.</w:t>
      </w:r>
    </w:p>
    <w:p w14:paraId="0000000B" w14:textId="77777777" w:rsidR="00954568" w:rsidRPr="007F3136" w:rsidRDefault="00954568">
      <w:pPr>
        <w:rPr>
          <w:rFonts w:ascii="Garamond" w:eastAsia="Garamond" w:hAnsi="Garamond" w:cs="Garamond"/>
          <w:lang w:val="fr-CA"/>
        </w:rPr>
      </w:pPr>
    </w:p>
    <w:p w14:paraId="0000000C" w14:textId="77777777" w:rsidR="00954568" w:rsidRPr="007F3136" w:rsidRDefault="007F3136">
      <w:pPr>
        <w:rPr>
          <w:rFonts w:ascii="Garamond" w:eastAsia="Garamond" w:hAnsi="Garamond" w:cs="Garamond"/>
          <w:b/>
          <w:u w:val="single"/>
          <w:lang w:val="fr-CA"/>
        </w:rPr>
      </w:pPr>
      <w:r w:rsidRPr="007F3136">
        <w:rPr>
          <w:rFonts w:ascii="Garamond" w:eastAsia="Garamond" w:hAnsi="Garamond" w:cs="Garamond"/>
          <w:b/>
          <w:u w:val="single"/>
          <w:lang w:val="fr-CA"/>
        </w:rPr>
        <w:t>Critères d’exc</w:t>
      </w:r>
      <w:r w:rsidRPr="007F3136">
        <w:rPr>
          <w:rFonts w:ascii="Garamond" w:eastAsia="Garamond" w:hAnsi="Garamond" w:cs="Garamond"/>
          <w:b/>
          <w:u w:val="single"/>
          <w:lang w:val="fr-CA"/>
        </w:rPr>
        <w:t>lusion :</w:t>
      </w:r>
    </w:p>
    <w:p w14:paraId="0000000D" w14:textId="77777777" w:rsidR="00954568" w:rsidRPr="007F3136" w:rsidRDefault="00954568">
      <w:pPr>
        <w:rPr>
          <w:rFonts w:ascii="Garamond" w:eastAsia="Garamond" w:hAnsi="Garamond" w:cs="Garamond"/>
          <w:lang w:val="fr-CA"/>
        </w:rPr>
      </w:pPr>
    </w:p>
    <w:p w14:paraId="0000000E" w14:textId="53E3F6F9" w:rsidR="00954568" w:rsidRPr="007F3136" w:rsidRDefault="007F3136">
      <w:pPr>
        <w:rPr>
          <w:rFonts w:ascii="Garamond" w:eastAsia="Garamond" w:hAnsi="Garamond" w:cs="Garamond"/>
          <w:lang w:val="fr-CA"/>
        </w:rPr>
      </w:pPr>
      <w:sdt>
        <w:sdtPr>
          <w:tag w:val="goog_rdk_3"/>
          <w:id w:val="972716818"/>
        </w:sdtPr>
        <w:sdtEndPr/>
        <w:sdtContent/>
      </w:sdt>
      <w:r w:rsidRPr="007F3136">
        <w:rPr>
          <w:rFonts w:ascii="Garamond" w:eastAsia="Garamond" w:hAnsi="Garamond" w:cs="Garamond"/>
          <w:lang w:val="fr-CA"/>
        </w:rPr>
        <w:t>L’étudiant ne peut pas cumuler les bourses;</w:t>
      </w:r>
      <w:r w:rsidRPr="007F3136">
        <w:rPr>
          <w:rFonts w:ascii="Garamond" w:eastAsia="Garamond" w:hAnsi="Garamond" w:cs="Garamond"/>
          <w:lang w:val="fr-CA"/>
        </w:rPr>
        <w:t xml:space="preserve"> il peut soumettre plusieurs demandes aux différentes bourses disponibles </w:t>
      </w:r>
      <w:r>
        <w:rPr>
          <w:rFonts w:ascii="Garamond" w:eastAsia="Garamond" w:hAnsi="Garamond" w:cs="Garamond"/>
          <w:lang w:val="fr-CA"/>
        </w:rPr>
        <w:t>pour la recherche au 1</w:t>
      </w:r>
      <w:r w:rsidRPr="007F3136">
        <w:rPr>
          <w:rFonts w:ascii="Garamond" w:eastAsia="Garamond" w:hAnsi="Garamond" w:cs="Garamond"/>
          <w:vertAlign w:val="superscript"/>
          <w:lang w:val="fr-CA"/>
        </w:rPr>
        <w:t>er</w:t>
      </w:r>
      <w:r>
        <w:rPr>
          <w:rFonts w:ascii="Garamond" w:eastAsia="Garamond" w:hAnsi="Garamond" w:cs="Garamond"/>
          <w:lang w:val="fr-CA"/>
        </w:rPr>
        <w:t xml:space="preserve"> cycle au CSJ, </w:t>
      </w:r>
      <w:r w:rsidRPr="007F3136">
        <w:rPr>
          <w:rFonts w:ascii="Garamond" w:eastAsia="Garamond" w:hAnsi="Garamond" w:cs="Garamond"/>
          <w:lang w:val="fr-CA"/>
        </w:rPr>
        <w:t>mais ne peut être éligible qu’à une seule bourse.</w:t>
      </w:r>
    </w:p>
    <w:p w14:paraId="0000000F" w14:textId="77777777" w:rsidR="00954568" w:rsidRPr="007F3136" w:rsidRDefault="00954568">
      <w:pPr>
        <w:rPr>
          <w:rFonts w:ascii="Garamond" w:eastAsia="Garamond" w:hAnsi="Garamond" w:cs="Garamond"/>
          <w:lang w:val="fr-CA"/>
        </w:rPr>
      </w:pPr>
    </w:p>
    <w:p w14:paraId="00000010" w14:textId="77777777" w:rsidR="00954568" w:rsidRPr="007F3136" w:rsidRDefault="007F3136">
      <w:pPr>
        <w:rPr>
          <w:rFonts w:ascii="Garamond" w:eastAsia="Garamond" w:hAnsi="Garamond" w:cs="Garamond"/>
          <w:b/>
          <w:u w:val="single"/>
          <w:lang w:val="fr-CA"/>
        </w:rPr>
      </w:pPr>
      <w:r w:rsidRPr="007F3136">
        <w:rPr>
          <w:rFonts w:ascii="Garamond" w:eastAsia="Garamond" w:hAnsi="Garamond" w:cs="Garamond"/>
          <w:b/>
          <w:u w:val="single"/>
          <w:lang w:val="fr-CA"/>
        </w:rPr>
        <w:t>Détail de la bourse :</w:t>
      </w:r>
    </w:p>
    <w:p w14:paraId="00000011" w14:textId="77777777" w:rsidR="00954568" w:rsidRPr="007F3136" w:rsidRDefault="00954568">
      <w:pPr>
        <w:rPr>
          <w:rFonts w:ascii="Garamond" w:eastAsia="Garamond" w:hAnsi="Garamond" w:cs="Garamond"/>
          <w:lang w:val="fr-CA"/>
        </w:rPr>
      </w:pPr>
    </w:p>
    <w:p w14:paraId="00000012"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Un montant de 5000 $ sera accordé et devra couvrir une période de 15 semaines à temps- plein pendant la période d’été (de mai à août).</w:t>
      </w:r>
    </w:p>
    <w:p w14:paraId="00000013" w14:textId="77777777" w:rsidR="00954568" w:rsidRPr="007F3136" w:rsidRDefault="00954568">
      <w:pPr>
        <w:rPr>
          <w:rFonts w:ascii="Garamond" w:eastAsia="Garamond" w:hAnsi="Garamond" w:cs="Garamond"/>
          <w:lang w:val="fr-CA"/>
        </w:rPr>
      </w:pPr>
    </w:p>
    <w:p w14:paraId="00000014"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Le nombre de bourses qui seront accordées par année dépendra de la disponibilité des fonds.</w:t>
      </w:r>
    </w:p>
    <w:p w14:paraId="00000015" w14:textId="77777777" w:rsidR="00954568" w:rsidRPr="007F3136" w:rsidRDefault="00954568">
      <w:pPr>
        <w:rPr>
          <w:rFonts w:ascii="Garamond" w:eastAsia="Garamond" w:hAnsi="Garamond" w:cs="Garamond"/>
          <w:lang w:val="fr-CA"/>
        </w:rPr>
      </w:pPr>
    </w:p>
    <w:p w14:paraId="00000016" w14:textId="77777777" w:rsidR="00954568" w:rsidRPr="007F3136" w:rsidRDefault="007F3136">
      <w:pPr>
        <w:rPr>
          <w:rFonts w:ascii="Garamond" w:eastAsia="Garamond" w:hAnsi="Garamond" w:cs="Garamond"/>
          <w:b/>
          <w:u w:val="single"/>
          <w:lang w:val="fr-CA"/>
        </w:rPr>
      </w:pPr>
      <w:r w:rsidRPr="007F3136">
        <w:rPr>
          <w:rFonts w:ascii="Garamond" w:eastAsia="Garamond" w:hAnsi="Garamond" w:cs="Garamond"/>
          <w:b/>
          <w:u w:val="single"/>
          <w:lang w:val="fr-CA"/>
        </w:rPr>
        <w:lastRenderedPageBreak/>
        <w:t>Date limite :</w:t>
      </w:r>
    </w:p>
    <w:p w14:paraId="00000017" w14:textId="77777777" w:rsidR="00954568" w:rsidRPr="007F3136" w:rsidRDefault="00954568">
      <w:pPr>
        <w:rPr>
          <w:rFonts w:ascii="Garamond" w:eastAsia="Garamond" w:hAnsi="Garamond" w:cs="Garamond"/>
          <w:lang w:val="fr-CA"/>
        </w:rPr>
      </w:pPr>
    </w:p>
    <w:p w14:paraId="00000018"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Les demandes</w:t>
      </w:r>
      <w:r w:rsidRPr="007F3136">
        <w:rPr>
          <w:rFonts w:ascii="Garamond" w:eastAsia="Garamond" w:hAnsi="Garamond" w:cs="Garamond"/>
          <w:lang w:val="fr-CA"/>
        </w:rPr>
        <w:t xml:space="preserve"> devront être remises au plus tard pour </w:t>
      </w:r>
      <w:r w:rsidRPr="007F3136">
        <w:rPr>
          <w:rFonts w:ascii="Garamond" w:eastAsia="Garamond" w:hAnsi="Garamond" w:cs="Garamond"/>
          <w:b/>
          <w:lang w:val="fr-CA"/>
        </w:rPr>
        <w:t>le 29 mars</w:t>
      </w:r>
      <w:r w:rsidRPr="007F3136">
        <w:rPr>
          <w:rFonts w:ascii="Garamond" w:eastAsia="Garamond" w:hAnsi="Garamond" w:cs="Garamond"/>
          <w:lang w:val="fr-CA"/>
        </w:rPr>
        <w:t xml:space="preserve"> (si cette date tombe un jour férié ou la fin de semaine, les demandes seront acceptées le jour ouvrable suivant). Ces demandes devront être soumises par courriel et aucune suite ne sera donnée aux demandes</w:t>
      </w:r>
      <w:r w:rsidRPr="007F3136">
        <w:rPr>
          <w:rFonts w:ascii="Garamond" w:eastAsia="Garamond" w:hAnsi="Garamond" w:cs="Garamond"/>
          <w:lang w:val="fr-CA"/>
        </w:rPr>
        <w:t xml:space="preserve"> incomplètes.</w:t>
      </w:r>
    </w:p>
    <w:p w14:paraId="00000019" w14:textId="77777777" w:rsidR="00954568" w:rsidRPr="007F3136" w:rsidRDefault="00954568">
      <w:pPr>
        <w:rPr>
          <w:rFonts w:ascii="Garamond" w:eastAsia="Garamond" w:hAnsi="Garamond" w:cs="Garamond"/>
          <w:lang w:val="fr-CA"/>
        </w:rPr>
      </w:pPr>
    </w:p>
    <w:p w14:paraId="0000001A" w14:textId="77777777" w:rsidR="00954568" w:rsidRPr="007F3136" w:rsidRDefault="00954568">
      <w:pPr>
        <w:rPr>
          <w:rFonts w:ascii="Garamond" w:eastAsia="Garamond" w:hAnsi="Garamond" w:cs="Garamond"/>
          <w:lang w:val="fr-CA"/>
        </w:rPr>
      </w:pPr>
      <w:bookmarkStart w:id="1" w:name="_heading=h.30j0zll" w:colFirst="0" w:colLast="0"/>
      <w:bookmarkEnd w:id="1"/>
    </w:p>
    <w:p w14:paraId="0000001B" w14:textId="77777777" w:rsidR="00954568" w:rsidRPr="007F3136" w:rsidRDefault="007F3136">
      <w:pPr>
        <w:rPr>
          <w:rFonts w:ascii="Garamond" w:eastAsia="Garamond" w:hAnsi="Garamond" w:cs="Garamond"/>
          <w:b/>
          <w:u w:val="single"/>
          <w:lang w:val="fr-CA"/>
        </w:rPr>
      </w:pPr>
      <w:r w:rsidRPr="007F3136">
        <w:rPr>
          <w:rFonts w:ascii="Garamond" w:eastAsia="Garamond" w:hAnsi="Garamond" w:cs="Garamond"/>
          <w:b/>
          <w:u w:val="single"/>
          <w:lang w:val="fr-CA"/>
        </w:rPr>
        <w:t>Octroi :</w:t>
      </w:r>
    </w:p>
    <w:p w14:paraId="0000001C" w14:textId="77777777" w:rsidR="00954568" w:rsidRPr="007F3136" w:rsidRDefault="00954568">
      <w:pPr>
        <w:rPr>
          <w:rFonts w:ascii="Garamond" w:eastAsia="Garamond" w:hAnsi="Garamond" w:cs="Garamond"/>
          <w:lang w:val="fr-CA"/>
        </w:rPr>
      </w:pPr>
    </w:p>
    <w:p w14:paraId="0000001D"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 xml:space="preserve">Les demandes seront évaluées par le comité de la recherche. Les étudiants et superviseurs recevront une notification à la fin du mois d’avril.  </w:t>
      </w:r>
      <w:r w:rsidRPr="007F3136">
        <w:rPr>
          <w:rFonts w:ascii="Garamond" w:eastAsia="Garamond" w:hAnsi="Garamond" w:cs="Garamond"/>
          <w:lang w:val="fr-CA"/>
        </w:rPr>
        <w:br/>
      </w:r>
    </w:p>
    <w:p w14:paraId="0000001E" w14:textId="77777777" w:rsidR="00954568" w:rsidRDefault="007F3136">
      <w:pPr>
        <w:rPr>
          <w:rFonts w:ascii="Garamond" w:eastAsia="Garamond" w:hAnsi="Garamond" w:cs="Garamond"/>
          <w:b/>
          <w:u w:val="single"/>
        </w:rPr>
      </w:pPr>
      <w:r>
        <w:rPr>
          <w:rFonts w:ascii="Garamond" w:eastAsia="Garamond" w:hAnsi="Garamond" w:cs="Garamond"/>
          <w:b/>
          <w:u w:val="single"/>
        </w:rPr>
        <w:t>Critères de sélection :</w:t>
      </w:r>
    </w:p>
    <w:p w14:paraId="0000001F" w14:textId="77777777" w:rsidR="00954568" w:rsidRDefault="00954568">
      <w:pPr>
        <w:rPr>
          <w:rFonts w:ascii="Garamond" w:eastAsia="Garamond" w:hAnsi="Garamond" w:cs="Garamond"/>
        </w:rPr>
      </w:pPr>
    </w:p>
    <w:p w14:paraId="00000020" w14:textId="77777777" w:rsidR="00954568" w:rsidRDefault="007F3136">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Pertinence du projet</w:t>
      </w:r>
    </w:p>
    <w:p w14:paraId="00000021" w14:textId="77777777" w:rsidR="00954568" w:rsidRDefault="007F3136">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Bon dossier académique de l’étudiant</w:t>
      </w:r>
    </w:p>
    <w:p w14:paraId="00000022" w14:textId="77777777" w:rsidR="00954568" w:rsidRDefault="007F3136">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Q</w:t>
      </w:r>
      <w:r>
        <w:rPr>
          <w:rFonts w:ascii="Garamond" w:eastAsia="Garamond" w:hAnsi="Garamond" w:cs="Garamond"/>
          <w:color w:val="000000"/>
        </w:rPr>
        <w:t>ualité de la proposition</w:t>
      </w:r>
    </w:p>
    <w:p w14:paraId="00000023" w14:textId="77777777" w:rsidR="00954568" w:rsidRPr="007F3136" w:rsidRDefault="007F3136">
      <w:pPr>
        <w:numPr>
          <w:ilvl w:val="0"/>
          <w:numId w:val="2"/>
        </w:numPr>
        <w:pBdr>
          <w:top w:val="nil"/>
          <w:left w:val="nil"/>
          <w:bottom w:val="nil"/>
          <w:right w:val="nil"/>
          <w:between w:val="nil"/>
        </w:pBdr>
        <w:rPr>
          <w:rFonts w:ascii="Garamond" w:eastAsia="Garamond" w:hAnsi="Garamond" w:cs="Garamond"/>
          <w:color w:val="000000"/>
          <w:lang w:val="fr-CA"/>
        </w:rPr>
      </w:pPr>
      <w:r w:rsidRPr="007F3136">
        <w:rPr>
          <w:rFonts w:ascii="Garamond" w:eastAsia="Garamond" w:hAnsi="Garamond" w:cs="Garamond"/>
          <w:color w:val="000000"/>
          <w:lang w:val="fr-CA"/>
        </w:rPr>
        <w:t>Impact sur la formation et apprentissage de l’étudiant</w:t>
      </w:r>
    </w:p>
    <w:p w14:paraId="00000024" w14:textId="77777777" w:rsidR="00954568" w:rsidRDefault="007F3136">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Implication du superviseur</w:t>
      </w:r>
    </w:p>
    <w:p w14:paraId="00000025" w14:textId="77777777" w:rsidR="00954568" w:rsidRPr="007F3136" w:rsidRDefault="007F3136">
      <w:pPr>
        <w:numPr>
          <w:ilvl w:val="0"/>
          <w:numId w:val="2"/>
        </w:numPr>
        <w:pBdr>
          <w:top w:val="nil"/>
          <w:left w:val="nil"/>
          <w:bottom w:val="nil"/>
          <w:right w:val="nil"/>
          <w:between w:val="nil"/>
        </w:pBdr>
        <w:rPr>
          <w:rFonts w:ascii="Garamond" w:eastAsia="Garamond" w:hAnsi="Garamond" w:cs="Garamond"/>
          <w:color w:val="000000"/>
          <w:lang w:val="fr-CA"/>
        </w:rPr>
      </w:pPr>
      <w:r w:rsidRPr="007F3136">
        <w:rPr>
          <w:rFonts w:ascii="Garamond" w:eastAsia="Garamond" w:hAnsi="Garamond" w:cs="Garamond"/>
          <w:color w:val="000000"/>
          <w:lang w:val="fr-CA"/>
        </w:rPr>
        <w:t>Faisabilité et achèvement effectif du projet</w:t>
      </w:r>
    </w:p>
    <w:p w14:paraId="00000026" w14:textId="1354981C" w:rsidR="00954568" w:rsidRPr="007F3136" w:rsidRDefault="007F3136">
      <w:pPr>
        <w:numPr>
          <w:ilvl w:val="0"/>
          <w:numId w:val="2"/>
        </w:numPr>
        <w:pBdr>
          <w:top w:val="nil"/>
          <w:left w:val="nil"/>
          <w:bottom w:val="nil"/>
          <w:right w:val="nil"/>
          <w:between w:val="nil"/>
        </w:pBdr>
        <w:rPr>
          <w:rFonts w:ascii="Garamond" w:eastAsia="Garamond" w:hAnsi="Garamond" w:cs="Garamond"/>
          <w:color w:val="000000"/>
          <w:lang w:val="fr-CA"/>
        </w:rPr>
      </w:pPr>
      <w:r w:rsidRPr="007F3136">
        <w:rPr>
          <w:rFonts w:ascii="Garamond" w:eastAsia="Garamond" w:hAnsi="Garamond" w:cs="Garamond"/>
          <w:color w:val="000000"/>
          <w:lang w:val="fr-CA"/>
        </w:rPr>
        <w:t xml:space="preserve">Disponibilité des autres ressources nécessaires à l’achèvement </w:t>
      </w:r>
      <w:sdt>
        <w:sdtPr>
          <w:tag w:val="goog_rdk_4"/>
          <w:id w:val="208462194"/>
        </w:sdtPr>
        <w:sdtEndPr/>
        <w:sdtContent>
          <w:r w:rsidRPr="007F3136">
            <w:rPr>
              <w:rFonts w:ascii="Garamond" w:eastAsia="Garamond" w:hAnsi="Garamond" w:cs="Garamond"/>
              <w:color w:val="000000"/>
              <w:lang w:val="fr-CA"/>
            </w:rPr>
            <w:t>dudit</w:t>
          </w:r>
        </w:sdtContent>
      </w:sdt>
      <w:r w:rsidRPr="007F3136">
        <w:rPr>
          <w:rFonts w:ascii="Garamond" w:eastAsia="Garamond" w:hAnsi="Garamond" w:cs="Garamond"/>
          <w:color w:val="000000"/>
          <w:lang w:val="fr-CA"/>
        </w:rPr>
        <w:t xml:space="preserve"> projet.</w:t>
      </w:r>
    </w:p>
    <w:p w14:paraId="00000027" w14:textId="77777777" w:rsidR="00954568" w:rsidRPr="007F3136" w:rsidRDefault="00954568">
      <w:pPr>
        <w:rPr>
          <w:rFonts w:ascii="Garamond" w:eastAsia="Garamond" w:hAnsi="Garamond" w:cs="Garamond"/>
          <w:lang w:val="fr-CA"/>
        </w:rPr>
      </w:pPr>
    </w:p>
    <w:p w14:paraId="00000028" w14:textId="77777777" w:rsidR="00954568" w:rsidRPr="007F3136" w:rsidRDefault="007F3136">
      <w:pPr>
        <w:rPr>
          <w:rFonts w:ascii="Garamond" w:eastAsia="Garamond" w:hAnsi="Garamond" w:cs="Garamond"/>
          <w:b/>
          <w:u w:val="single"/>
          <w:lang w:val="fr-CA"/>
        </w:rPr>
      </w:pPr>
      <w:r w:rsidRPr="007F3136">
        <w:rPr>
          <w:rFonts w:ascii="Garamond" w:eastAsia="Garamond" w:hAnsi="Garamond" w:cs="Garamond"/>
          <w:b/>
          <w:u w:val="single"/>
          <w:lang w:val="fr-CA"/>
        </w:rPr>
        <w:t>Important :</w:t>
      </w:r>
    </w:p>
    <w:p w14:paraId="00000029" w14:textId="77777777" w:rsidR="00954568" w:rsidRPr="007F3136" w:rsidRDefault="00954568">
      <w:pPr>
        <w:rPr>
          <w:rFonts w:ascii="Garamond" w:eastAsia="Garamond" w:hAnsi="Garamond" w:cs="Garamond"/>
          <w:lang w:val="fr-CA"/>
        </w:rPr>
      </w:pPr>
    </w:p>
    <w:p w14:paraId="0000002A"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Tout projet nécessitant de travailler avec des personnes ou animaux doit faire l’objet d’un certificat d’éthique en bonne et due forme. Il revient au superviseur de s’assurer que l’étudiant soit inscrit sur le certificat d’éthique.</w:t>
      </w:r>
    </w:p>
    <w:p w14:paraId="0000002B" w14:textId="77777777" w:rsidR="00954568" w:rsidRPr="007F3136" w:rsidRDefault="00954568">
      <w:pPr>
        <w:rPr>
          <w:rFonts w:ascii="Garamond" w:eastAsia="Garamond" w:hAnsi="Garamond" w:cs="Garamond"/>
          <w:lang w:val="fr-CA"/>
        </w:rPr>
      </w:pPr>
    </w:p>
    <w:p w14:paraId="0000002C" w14:textId="244B6D62" w:rsidR="00954568" w:rsidRPr="007F3136" w:rsidRDefault="007F3136">
      <w:pPr>
        <w:rPr>
          <w:rFonts w:ascii="Garamond" w:eastAsia="Garamond" w:hAnsi="Garamond" w:cs="Garamond"/>
          <w:lang w:val="fr-CA"/>
        </w:rPr>
      </w:pPr>
      <w:r w:rsidRPr="007F3136">
        <w:rPr>
          <w:rFonts w:ascii="Garamond" w:eastAsia="Garamond" w:hAnsi="Garamond" w:cs="Garamond"/>
          <w:lang w:val="fr-CA"/>
        </w:rPr>
        <w:t>La rédaction du rapport</w:t>
      </w:r>
      <w:r w:rsidRPr="007F3136">
        <w:rPr>
          <w:rFonts w:ascii="Garamond" w:eastAsia="Garamond" w:hAnsi="Garamond" w:cs="Garamond"/>
          <w:lang w:val="fr-CA"/>
        </w:rPr>
        <w:t xml:space="preserve"> d’achèvement du projet fait partie intégrante des tâches de l’étudiant. Par </w:t>
      </w:r>
      <w:sdt>
        <w:sdtPr>
          <w:tag w:val="goog_rdk_6"/>
          <w:id w:val="557528294"/>
        </w:sdtPr>
        <w:sdtEndPr/>
        <w:sdtContent>
          <w:r w:rsidRPr="007F3136">
            <w:rPr>
              <w:rFonts w:ascii="Garamond" w:eastAsia="Garamond" w:hAnsi="Garamond" w:cs="Garamond"/>
              <w:lang w:val="fr-CA"/>
            </w:rPr>
            <w:t>conséquent, la dernière</w:t>
          </w:r>
        </w:sdtContent>
      </w:sdt>
      <w:r w:rsidRPr="007F3136">
        <w:rPr>
          <w:rFonts w:ascii="Garamond" w:eastAsia="Garamond" w:hAnsi="Garamond" w:cs="Garamond"/>
          <w:lang w:val="fr-CA"/>
        </w:rPr>
        <w:t xml:space="preserve"> semaine devra être exclusivement consacrée à la rédaction du rapport.</w:t>
      </w:r>
    </w:p>
    <w:p w14:paraId="0000002D" w14:textId="77777777" w:rsidR="00954568" w:rsidRPr="007F3136" w:rsidRDefault="00954568">
      <w:pPr>
        <w:rPr>
          <w:rFonts w:ascii="Garamond" w:eastAsia="Garamond" w:hAnsi="Garamond" w:cs="Garamond"/>
          <w:lang w:val="fr-CA"/>
        </w:rPr>
      </w:pPr>
    </w:p>
    <w:p w14:paraId="0000002E"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Un rapport (maximum 2 pages), en format électronique, devr</w:t>
      </w:r>
      <w:r w:rsidRPr="007F3136">
        <w:rPr>
          <w:rFonts w:ascii="Garamond" w:eastAsia="Garamond" w:hAnsi="Garamond" w:cs="Garamond"/>
          <w:lang w:val="fr-CA"/>
        </w:rPr>
        <w:t xml:space="preserve">a être soumis au superviseur et au bureau de la recherche au courriel </w:t>
      </w:r>
      <w:r w:rsidRPr="007F3136">
        <w:rPr>
          <w:color w:val="0563C1"/>
          <w:u w:val="single"/>
          <w:lang w:val="fr-CA"/>
        </w:rPr>
        <w:t>CSJ Recherche csjrecherche@ualberta.ca</w:t>
      </w:r>
      <w:r w:rsidRPr="007F3136">
        <w:rPr>
          <w:rFonts w:ascii="Garamond" w:eastAsia="Garamond" w:hAnsi="Garamond" w:cs="Garamond"/>
          <w:lang w:val="fr-CA"/>
        </w:rPr>
        <w:t xml:space="preserve"> avant le dernier jour du contrat.</w:t>
      </w:r>
    </w:p>
    <w:p w14:paraId="0000002F" w14:textId="77777777" w:rsidR="00954568" w:rsidRPr="007F3136" w:rsidRDefault="00954568">
      <w:pPr>
        <w:rPr>
          <w:rFonts w:ascii="Garamond" w:eastAsia="Garamond" w:hAnsi="Garamond" w:cs="Garamond"/>
          <w:lang w:val="fr-CA"/>
        </w:rPr>
      </w:pPr>
    </w:p>
    <w:p w14:paraId="00000030"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Les demandeurs devront remplir le formulaire de demande de bourse pour apprentis-chercheurs qui est disponible s</w:t>
      </w:r>
      <w:r w:rsidRPr="007F3136">
        <w:rPr>
          <w:rFonts w:ascii="Garamond" w:eastAsia="Garamond" w:hAnsi="Garamond" w:cs="Garamond"/>
          <w:lang w:val="fr-CA"/>
        </w:rPr>
        <w:t xml:space="preserve">ur le site web du bureau de la recherche. </w:t>
      </w:r>
    </w:p>
    <w:p w14:paraId="00000031" w14:textId="77777777" w:rsidR="00954568" w:rsidRPr="007F3136" w:rsidRDefault="00954568">
      <w:pPr>
        <w:rPr>
          <w:rFonts w:ascii="Garamond" w:eastAsia="Garamond" w:hAnsi="Garamond" w:cs="Garamond"/>
          <w:lang w:val="fr-CA"/>
        </w:rPr>
      </w:pPr>
    </w:p>
    <w:p w14:paraId="00000032"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Les directives indiquées dans les formulaires doivent être respectées scrupuleusement. Une demande peut être refusée sur la base d’un vice de procédure.</w:t>
      </w:r>
    </w:p>
    <w:p w14:paraId="00000033" w14:textId="77777777" w:rsidR="00954568" w:rsidRPr="007F3136" w:rsidRDefault="00954568">
      <w:pPr>
        <w:rPr>
          <w:rFonts w:ascii="Garamond" w:eastAsia="Garamond" w:hAnsi="Garamond" w:cs="Garamond"/>
          <w:lang w:val="fr-CA"/>
        </w:rPr>
      </w:pPr>
    </w:p>
    <w:p w14:paraId="00000034"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Le formulaire de demande de bourse pour apprentis-chercheu</w:t>
      </w:r>
      <w:r w:rsidRPr="007F3136">
        <w:rPr>
          <w:rFonts w:ascii="Garamond" w:eastAsia="Garamond" w:hAnsi="Garamond" w:cs="Garamond"/>
          <w:lang w:val="fr-CA"/>
        </w:rPr>
        <w:t xml:space="preserve">rs ainsi que toutes les pièces jointes doivent être soumis électroniquement au bureau de la recherche au courriel </w:t>
      </w:r>
      <w:r w:rsidRPr="007F3136">
        <w:rPr>
          <w:color w:val="0563C1"/>
          <w:u w:val="single"/>
          <w:lang w:val="fr-CA"/>
        </w:rPr>
        <w:t>CSJ Recherche csjrecherche@ualberta.ca</w:t>
      </w:r>
      <w:r w:rsidRPr="007F3136">
        <w:rPr>
          <w:rFonts w:ascii="Garamond" w:eastAsia="Garamond" w:hAnsi="Garamond" w:cs="Garamond"/>
          <w:lang w:val="fr-CA"/>
        </w:rPr>
        <w:t xml:space="preserve"> avant 16h à la date d’échéance. Aucune demande ne sera acceptée après 16 h le jour de l’échéance.</w:t>
      </w:r>
    </w:p>
    <w:p w14:paraId="00000035" w14:textId="77777777" w:rsidR="00954568" w:rsidRPr="007F3136" w:rsidRDefault="00954568">
      <w:pPr>
        <w:rPr>
          <w:rFonts w:ascii="Garamond" w:eastAsia="Garamond" w:hAnsi="Garamond" w:cs="Garamond"/>
          <w:lang w:val="fr-CA"/>
        </w:rPr>
      </w:pPr>
    </w:p>
    <w:p w14:paraId="00000036" w14:textId="77777777" w:rsidR="00954568" w:rsidRPr="007F3136" w:rsidRDefault="007F3136">
      <w:pPr>
        <w:rPr>
          <w:rFonts w:ascii="Garamond" w:eastAsia="Garamond" w:hAnsi="Garamond" w:cs="Garamond"/>
          <w:lang w:val="fr-CA"/>
        </w:rPr>
      </w:pPr>
      <w:r w:rsidRPr="007F3136">
        <w:rPr>
          <w:rFonts w:ascii="Garamond" w:eastAsia="Garamond" w:hAnsi="Garamond" w:cs="Garamond"/>
          <w:lang w:val="fr-CA"/>
        </w:rPr>
        <w:t xml:space="preserve">Les </w:t>
      </w:r>
      <w:r w:rsidRPr="007F3136">
        <w:rPr>
          <w:rFonts w:ascii="Garamond" w:eastAsia="Garamond" w:hAnsi="Garamond" w:cs="Garamond"/>
          <w:lang w:val="fr-CA"/>
        </w:rPr>
        <w:t xml:space="preserve">récipiendaires de bourses sont tenus de participer : </w:t>
      </w:r>
    </w:p>
    <w:p w14:paraId="00000037" w14:textId="77777777" w:rsidR="00954568" w:rsidRPr="007F3136" w:rsidRDefault="00954568">
      <w:pPr>
        <w:rPr>
          <w:rFonts w:ascii="Garamond" w:eastAsia="Garamond" w:hAnsi="Garamond" w:cs="Garamond"/>
          <w:lang w:val="fr-CA"/>
        </w:rPr>
      </w:pPr>
    </w:p>
    <w:p w14:paraId="00000038" w14:textId="77777777" w:rsidR="00954568" w:rsidRPr="007F3136" w:rsidRDefault="007F3136">
      <w:pPr>
        <w:numPr>
          <w:ilvl w:val="0"/>
          <w:numId w:val="3"/>
        </w:numPr>
        <w:pBdr>
          <w:top w:val="nil"/>
          <w:left w:val="nil"/>
          <w:bottom w:val="nil"/>
          <w:right w:val="nil"/>
          <w:between w:val="nil"/>
        </w:pBdr>
        <w:rPr>
          <w:rFonts w:ascii="Garamond" w:eastAsia="Garamond" w:hAnsi="Garamond" w:cs="Garamond"/>
          <w:color w:val="000000"/>
          <w:lang w:val="fr-CA"/>
        </w:rPr>
      </w:pPr>
      <w:r w:rsidRPr="007F3136">
        <w:rPr>
          <w:rFonts w:ascii="Garamond" w:eastAsia="Garamond" w:hAnsi="Garamond" w:cs="Garamond"/>
          <w:color w:val="000000"/>
          <w:lang w:val="fr-CA"/>
        </w:rPr>
        <w:t>A une session de présentation d’affiche lors du colloque annuel de l’ACFAS-Alberta</w:t>
      </w:r>
    </w:p>
    <w:p w14:paraId="00000039" w14:textId="00EB4893" w:rsidR="00954568" w:rsidRPr="007F3136" w:rsidRDefault="007F3136">
      <w:pPr>
        <w:numPr>
          <w:ilvl w:val="0"/>
          <w:numId w:val="3"/>
        </w:numPr>
        <w:pBdr>
          <w:top w:val="nil"/>
          <w:left w:val="nil"/>
          <w:bottom w:val="nil"/>
          <w:right w:val="nil"/>
          <w:between w:val="nil"/>
        </w:pBdr>
        <w:rPr>
          <w:rFonts w:ascii="Garamond" w:eastAsia="Garamond" w:hAnsi="Garamond" w:cs="Garamond"/>
          <w:color w:val="000000"/>
          <w:lang w:val="fr-CA"/>
        </w:rPr>
      </w:pPr>
      <w:r w:rsidRPr="007F3136">
        <w:rPr>
          <w:rFonts w:ascii="Garamond" w:eastAsia="Garamond" w:hAnsi="Garamond" w:cs="Garamond"/>
          <w:color w:val="000000"/>
          <w:lang w:val="fr-CA"/>
        </w:rPr>
        <w:t xml:space="preserve">Aux espaces de dialogues pendant la période estivale (mai à </w:t>
      </w:r>
      <w:sdt>
        <w:sdtPr>
          <w:tag w:val="goog_rdk_8"/>
          <w:id w:val="1489908035"/>
        </w:sdtPr>
        <w:sdtEndPr/>
        <w:sdtContent>
          <w:r w:rsidRPr="007F3136">
            <w:rPr>
              <w:rFonts w:ascii="Garamond" w:eastAsia="Garamond" w:hAnsi="Garamond" w:cs="Garamond"/>
              <w:color w:val="000000"/>
              <w:lang w:val="fr-CA"/>
            </w:rPr>
            <w:t>août</w:t>
          </w:r>
        </w:sdtContent>
      </w:sdt>
      <w:bookmarkStart w:id="2" w:name="_GoBack"/>
      <w:bookmarkEnd w:id="2"/>
      <w:r w:rsidRPr="007F3136">
        <w:rPr>
          <w:rFonts w:ascii="Garamond" w:eastAsia="Garamond" w:hAnsi="Garamond" w:cs="Garamond"/>
          <w:color w:val="000000"/>
          <w:lang w:val="fr-CA"/>
        </w:rPr>
        <w:t>).</w:t>
      </w:r>
    </w:p>
    <w:sectPr w:rsidR="00954568" w:rsidRPr="007F3136">
      <w:headerReference w:type="default" r:id="rId8"/>
      <w:footerReference w:type="default" r:id="rId9"/>
      <w:headerReference w:type="first" r:id="rId10"/>
      <w:footerReference w:type="first" r:id="rId11"/>
      <w:pgSz w:w="12240" w:h="15840"/>
      <w:pgMar w:top="2160" w:right="2160" w:bottom="2160" w:left="21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6700B" w14:textId="77777777" w:rsidR="00000000" w:rsidRDefault="007F3136">
      <w:r>
        <w:separator/>
      </w:r>
    </w:p>
  </w:endnote>
  <w:endnote w:type="continuationSeparator" w:id="0">
    <w:p w14:paraId="34872ABE" w14:textId="77777777" w:rsidR="00000000" w:rsidRDefault="007F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954568" w:rsidRDefault="007F3136">
    <w:pPr>
      <w:pBdr>
        <w:top w:val="nil"/>
        <w:left w:val="nil"/>
        <w:bottom w:val="nil"/>
        <w:right w:val="nil"/>
        <w:between w:val="nil"/>
      </w:pBdr>
      <w:tabs>
        <w:tab w:val="center" w:pos="4680"/>
        <w:tab w:val="right" w:pos="9360"/>
      </w:tabs>
      <w:ind w:left="-2160"/>
      <w:rPr>
        <w:color w:val="000000"/>
      </w:rPr>
    </w:pPr>
    <w:r>
      <w:rPr>
        <w:noProof/>
        <w:lang w:val="fr-CA" w:eastAsia="fr-CA"/>
      </w:rPr>
      <mc:AlternateContent>
        <mc:Choice Requires="wpg">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-787399</wp:posOffset>
              </wp:positionV>
              <wp:extent cx="2037080" cy="513080"/>
              <wp:effectExtent l="0" t="0" r="0" b="0"/>
              <wp:wrapNone/>
              <wp:docPr id="29" name=""/>
              <wp:cNvGraphicFramePr/>
              <a:graphic xmlns:a="http://schemas.openxmlformats.org/drawingml/2006/main">
                <a:graphicData uri="http://schemas.microsoft.com/office/word/2010/wordprocessingShape">
                  <wps:wsp>
                    <wps:cNvSpPr/>
                    <wps:spPr>
                      <a:xfrm>
                        <a:off x="4332223" y="3528223"/>
                        <a:ext cx="2027555"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4AB461CA" w14:textId="77777777" w:rsidR="00954568" w:rsidRPr="007F3136" w:rsidRDefault="007F3136">
                          <w:pPr>
                            <w:spacing w:after="58" w:line="204" w:lineRule="auto"/>
                            <w:textDirection w:val="btLr"/>
                            <w:rPr>
                              <w:lang w:val="fr-CA"/>
                            </w:rPr>
                          </w:pPr>
                          <w:r w:rsidRPr="007F3136">
                            <w:rPr>
                              <w:rFonts w:ascii="Roboto" w:eastAsia="Roboto" w:hAnsi="Roboto" w:cs="Roboto"/>
                              <w:b/>
                              <w:color w:val="000000"/>
                              <w:sz w:val="14"/>
                              <w:lang w:val="fr-CA"/>
                            </w:rPr>
                            <w:t>CAMPUS SAINT_JEAN</w:t>
                          </w:r>
                          <w:r w:rsidRPr="007F3136">
                            <w:rPr>
                              <w:rFonts w:ascii="Roboto" w:eastAsia="Roboto" w:hAnsi="Roboto" w:cs="Roboto"/>
                              <w:color w:val="000000"/>
                              <w:sz w:val="14"/>
                              <w:lang w:val="fr-CA"/>
                            </w:rPr>
                            <w:br/>
                            <w:t xml:space="preserve">Bureau de la recherche   </w:t>
                          </w:r>
                        </w:p>
                        <w:p w14:paraId="05186930" w14:textId="77777777" w:rsidR="00954568" w:rsidRPr="007F3136" w:rsidRDefault="00954568">
                          <w:pPr>
                            <w:textDirection w:val="btLr"/>
                            <w:rPr>
                              <w:lang w:val="fr-CA"/>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-787399</wp:posOffset>
              </wp:positionV>
              <wp:extent cx="2037080" cy="513080"/>
              <wp:effectExtent b="0" l="0" r="0" t="0"/>
              <wp:wrapNone/>
              <wp:docPr id="2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37080" cy="513080"/>
                      </a:xfrm>
                      <a:prstGeom prst="rect"/>
                      <a:ln/>
                    </pic:spPr>
                  </pic:pic>
                </a:graphicData>
              </a:graphic>
            </wp:anchor>
          </w:drawing>
        </mc:Fallback>
      </mc:AlternateContent>
    </w:r>
    <w:r>
      <w:rPr>
        <w:noProof/>
        <w:lang w:val="fr-CA" w:eastAsia="fr-CA"/>
      </w:rPr>
      <mc:AlternateContent>
        <mc:Choice Requires="wpg">
          <w:drawing>
            <wp:anchor distT="0" distB="0" distL="114300" distR="114300" simplePos="0" relativeHeight="251659264" behindDoc="0" locked="0" layoutInCell="1" hidden="0" allowOverlap="1">
              <wp:simplePos x="0" y="0"/>
              <wp:positionH relativeFrom="column">
                <wp:posOffset>2247900</wp:posOffset>
              </wp:positionH>
              <wp:positionV relativeFrom="paragraph">
                <wp:posOffset>-774699</wp:posOffset>
              </wp:positionV>
              <wp:extent cx="1627505" cy="513080"/>
              <wp:effectExtent l="0" t="0" r="0" b="0"/>
              <wp:wrapNone/>
              <wp:docPr id="30" name=""/>
              <wp:cNvGraphicFramePr/>
              <a:graphic xmlns:a="http://schemas.openxmlformats.org/drawingml/2006/main">
                <a:graphicData uri="http://schemas.microsoft.com/office/word/2010/wordprocessingShape">
                  <wps:wsp>
                    <wps:cNvSpPr/>
                    <wps:spPr>
                      <a:xfrm>
                        <a:off x="4537010" y="3528223"/>
                        <a:ext cx="161798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6140C3CA" w14:textId="77777777" w:rsidR="00954568" w:rsidRPr="007F3136" w:rsidRDefault="007F3136">
                          <w:pPr>
                            <w:textDirection w:val="btLr"/>
                            <w:rPr>
                              <w:lang w:val="fr-CA"/>
                            </w:rPr>
                          </w:pPr>
                          <w:r w:rsidRPr="007F3136">
                            <w:rPr>
                              <w:rFonts w:ascii="Roboto" w:eastAsia="Roboto" w:hAnsi="Roboto" w:cs="Roboto"/>
                              <w:color w:val="000000"/>
                              <w:sz w:val="14"/>
                              <w:lang w:val="fr-CA"/>
                            </w:rPr>
                            <w:t xml:space="preserve">8406, rue Marie-Anne-Gaboury (91 St)  </w:t>
                          </w:r>
                          <w:r w:rsidRPr="007F3136">
                            <w:rPr>
                              <w:rFonts w:ascii="Roboto" w:eastAsia="Roboto" w:hAnsi="Roboto" w:cs="Roboto"/>
                              <w:color w:val="000000"/>
                              <w:sz w:val="14"/>
                              <w:lang w:val="fr-CA"/>
                            </w:rPr>
                            <w:br/>
                            <w:t>Edmonton, AB T6C 4G9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2247900</wp:posOffset>
              </wp:positionH>
              <wp:positionV relativeFrom="paragraph">
                <wp:posOffset>-774699</wp:posOffset>
              </wp:positionV>
              <wp:extent cx="1627505" cy="513080"/>
              <wp:effectExtent b="0" l="0" r="0" t="0"/>
              <wp:wrapNone/>
              <wp:docPr id="3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27505" cy="513080"/>
                      </a:xfrm>
                      <a:prstGeom prst="rect"/>
                      <a:ln/>
                    </pic:spPr>
                  </pic:pic>
                </a:graphicData>
              </a:graphic>
            </wp:anchor>
          </w:drawing>
        </mc:Fallback>
      </mc:AlternateContent>
    </w:r>
    <w:r>
      <w:rPr>
        <w:noProof/>
        <w:lang w:val="fr-CA" w:eastAsia="fr-CA"/>
      </w:rPr>
      <mc:AlternateContent>
        <mc:Choice Requires="wpg">
          <w:drawing>
            <wp:anchor distT="0" distB="0" distL="114300" distR="114300" simplePos="0" relativeHeight="251660288" behindDoc="0" locked="0" layoutInCell="1" hidden="0" allowOverlap="1">
              <wp:simplePos x="0" y="0"/>
              <wp:positionH relativeFrom="column">
                <wp:posOffset>4292600</wp:posOffset>
              </wp:positionH>
              <wp:positionV relativeFrom="paragraph">
                <wp:posOffset>-774699</wp:posOffset>
              </wp:positionV>
              <wp:extent cx="1771650" cy="513080"/>
              <wp:effectExtent l="0" t="0" r="0" b="0"/>
              <wp:wrapNone/>
              <wp:docPr id="32" name=""/>
              <wp:cNvGraphicFramePr/>
              <a:graphic xmlns:a="http://schemas.openxmlformats.org/drawingml/2006/main">
                <a:graphicData uri="http://schemas.microsoft.com/office/word/2010/wordprocessingShape">
                  <wps:wsp>
                    <wps:cNvSpPr/>
                    <wps:spPr>
                      <a:xfrm>
                        <a:off x="4464938" y="3528223"/>
                        <a:ext cx="1762125"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78C53488" w14:textId="77777777" w:rsidR="00954568" w:rsidRPr="007F3136" w:rsidRDefault="007F3136">
                          <w:pPr>
                            <w:spacing w:after="58" w:line="204" w:lineRule="auto"/>
                            <w:textDirection w:val="btLr"/>
                            <w:rPr>
                              <w:lang w:val="fr-CA"/>
                            </w:rPr>
                          </w:pPr>
                          <w:r w:rsidRPr="007F3136">
                            <w:rPr>
                              <w:rFonts w:ascii="Roboto" w:eastAsia="Roboto" w:hAnsi="Roboto" w:cs="Roboto"/>
                              <w:color w:val="000000"/>
                              <w:sz w:val="14"/>
                              <w:lang w:val="fr-CA"/>
                            </w:rPr>
                            <w:t>CSJ Recherche &lt;csjrecherche@ualberta.ca&gt;</w:t>
                          </w:r>
                          <w:r w:rsidRPr="007F3136">
                            <w:rPr>
                              <w:rFonts w:ascii="Roboto" w:eastAsia="Roboto" w:hAnsi="Roboto" w:cs="Roboto"/>
                              <w:color w:val="000000"/>
                              <w:sz w:val="14"/>
                              <w:lang w:val="fr-CA"/>
                            </w:rPr>
                            <w:br/>
                          </w:r>
                          <w:r w:rsidRPr="007F3136">
                            <w:rPr>
                              <w:rFonts w:ascii="Roboto" w:eastAsia="Roboto" w:hAnsi="Roboto" w:cs="Roboto"/>
                              <w:b/>
                              <w:color w:val="000000"/>
                              <w:sz w:val="14"/>
                              <w:lang w:val="fr-CA"/>
                            </w:rPr>
                            <w:t>T</w:t>
                          </w:r>
                          <w:r w:rsidRPr="007F3136">
                            <w:rPr>
                              <w:rFonts w:ascii="Roboto" w:eastAsia="Roboto" w:hAnsi="Roboto" w:cs="Roboto"/>
                              <w:color w:val="000000"/>
                              <w:sz w:val="14"/>
                              <w:lang w:val="fr-CA"/>
                            </w:rPr>
                            <w:t xml:space="preserve"> 780.485.8641   </w:t>
                          </w:r>
                          <w:r w:rsidRPr="007F3136">
                            <w:rPr>
                              <w:rFonts w:ascii="Roboto" w:eastAsia="Roboto" w:hAnsi="Roboto" w:cs="Roboto"/>
                              <w:b/>
                              <w:color w:val="000000"/>
                              <w:sz w:val="14"/>
                              <w:lang w:val="fr-CA"/>
                            </w:rPr>
                            <w:t xml:space="preserve">F </w:t>
                          </w:r>
                          <w:r w:rsidRPr="007F3136">
                            <w:rPr>
                              <w:rFonts w:ascii="Roboto" w:eastAsia="Roboto" w:hAnsi="Roboto" w:cs="Roboto"/>
                              <w:color w:val="000000"/>
                              <w:sz w:val="14"/>
                              <w:lang w:val="fr-CA"/>
                            </w:rPr>
                            <w:t xml:space="preserve">780.465.8760 </w:t>
                          </w:r>
                        </w:p>
                        <w:p w14:paraId="407D30C7" w14:textId="77777777" w:rsidR="00954568" w:rsidRPr="007F3136" w:rsidRDefault="00954568">
                          <w:pPr>
                            <w:textDirection w:val="btLr"/>
                            <w:rPr>
                              <w:lang w:val="fr-CA"/>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-774699</wp:posOffset>
              </wp:positionV>
              <wp:extent cx="1771650" cy="513080"/>
              <wp:effectExtent b="0" l="0" r="0" t="0"/>
              <wp:wrapNone/>
              <wp:docPr id="32"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771650" cy="51308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954568" w:rsidRDefault="007F3136">
    <w:pPr>
      <w:tabs>
        <w:tab w:val="left" w:pos="3780"/>
        <w:tab w:val="left" w:pos="6930"/>
        <w:tab w:val="left" w:pos="7020"/>
      </w:tabs>
      <w:ind w:left="-180"/>
    </w:pPr>
    <w:r>
      <w:rPr>
        <w:noProof/>
        <w:lang w:val="fr-CA" w:eastAsia="fr-CA"/>
      </w:rPr>
      <mc:AlternateContent>
        <mc:Choice Requires="wpg">
          <w:drawing>
            <wp:anchor distT="0" distB="0" distL="114300" distR="114300" simplePos="0" relativeHeight="251661312" behindDoc="0" locked="0" layoutInCell="1" hidden="0" allowOverlap="1">
              <wp:simplePos x="0" y="0"/>
              <wp:positionH relativeFrom="column">
                <wp:posOffset>-228599</wp:posOffset>
              </wp:positionH>
              <wp:positionV relativeFrom="paragraph">
                <wp:posOffset>-787399</wp:posOffset>
              </wp:positionV>
              <wp:extent cx="2037080" cy="513080"/>
              <wp:effectExtent l="0" t="0" r="0" b="0"/>
              <wp:wrapNone/>
              <wp:docPr id="33" name=""/>
              <wp:cNvGraphicFramePr/>
              <a:graphic xmlns:a="http://schemas.openxmlformats.org/drawingml/2006/main">
                <a:graphicData uri="http://schemas.microsoft.com/office/word/2010/wordprocessingShape">
                  <wps:wsp>
                    <wps:cNvSpPr/>
                    <wps:spPr>
                      <a:xfrm>
                        <a:off x="4332223" y="3528223"/>
                        <a:ext cx="2027555"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1FBE56AE" w14:textId="77777777" w:rsidR="00954568" w:rsidRDefault="007F3136">
                          <w:pPr>
                            <w:spacing w:after="58" w:line="204" w:lineRule="auto"/>
                            <w:textDirection w:val="btLr"/>
                          </w:pPr>
                          <w:r>
                            <w:rPr>
                              <w:rFonts w:ascii="Roboto" w:eastAsia="Roboto" w:hAnsi="Roboto" w:cs="Roboto"/>
                              <w:b/>
                              <w:color w:val="000000"/>
                              <w:sz w:val="16"/>
                            </w:rPr>
                            <w:t>College of Natural and Applied Sciences</w:t>
                          </w:r>
                          <w:r>
                            <w:rPr>
                              <w:rFonts w:ascii="Roboto" w:eastAsia="Roboto" w:hAnsi="Roboto" w:cs="Roboto"/>
                              <w:color w:val="000000"/>
                              <w:sz w:val="16"/>
                            </w:rPr>
                            <w:br/>
                            <w:t>Faculty of Science</w:t>
                          </w:r>
                          <w:r>
                            <w:rPr>
                              <w:rFonts w:ascii="Roboto" w:eastAsia="Roboto" w:hAnsi="Roboto" w:cs="Roboto"/>
                              <w:color w:val="000000"/>
                              <w:sz w:val="16"/>
                            </w:rPr>
                            <w:br/>
                            <w:t>Earth + Atmospheric Sciences</w:t>
                          </w:r>
                        </w:p>
                        <w:p w14:paraId="641025F4" w14:textId="77777777" w:rsidR="00954568" w:rsidRDefault="0095456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-787399</wp:posOffset>
              </wp:positionV>
              <wp:extent cx="2037080" cy="513080"/>
              <wp:effectExtent b="0" l="0" r="0" t="0"/>
              <wp:wrapNone/>
              <wp:docPr id="3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037080" cy="513080"/>
                      </a:xfrm>
                      <a:prstGeom prst="rect"/>
                      <a:ln/>
                    </pic:spPr>
                  </pic:pic>
                </a:graphicData>
              </a:graphic>
            </wp:anchor>
          </w:drawing>
        </mc:Fallback>
      </mc:AlternateContent>
    </w:r>
    <w:r>
      <w:rPr>
        <w:noProof/>
        <w:lang w:val="fr-CA" w:eastAsia="fr-CA"/>
      </w:rPr>
      <mc:AlternateContent>
        <mc:Choice Requires="wpg">
          <w:drawing>
            <wp:anchor distT="0" distB="0" distL="114300" distR="114300" simplePos="0" relativeHeight="251662336" behindDoc="0" locked="0" layoutInCell="1" hidden="0" allowOverlap="1">
              <wp:simplePos x="0" y="0"/>
              <wp:positionH relativeFrom="column">
                <wp:posOffset>2247900</wp:posOffset>
              </wp:positionH>
              <wp:positionV relativeFrom="paragraph">
                <wp:posOffset>-787399</wp:posOffset>
              </wp:positionV>
              <wp:extent cx="1627505" cy="513080"/>
              <wp:effectExtent l="0" t="0" r="0" b="0"/>
              <wp:wrapNone/>
              <wp:docPr id="28" name=""/>
              <wp:cNvGraphicFramePr/>
              <a:graphic xmlns:a="http://schemas.openxmlformats.org/drawingml/2006/main">
                <a:graphicData uri="http://schemas.microsoft.com/office/word/2010/wordprocessingShape">
                  <wps:wsp>
                    <wps:cNvSpPr/>
                    <wps:spPr>
                      <a:xfrm>
                        <a:off x="4537010" y="3528223"/>
                        <a:ext cx="161798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2391ED11" w14:textId="77777777" w:rsidR="00954568" w:rsidRDefault="007F3136">
                          <w:pPr>
                            <w:spacing w:after="58" w:line="204" w:lineRule="auto"/>
                            <w:textDirection w:val="btLr"/>
                          </w:pPr>
                          <w:r>
                            <w:rPr>
                              <w:rFonts w:ascii="Roboto" w:eastAsia="Roboto" w:hAnsi="Roboto" w:cs="Roboto"/>
                              <w:color w:val="000000"/>
                              <w:sz w:val="16"/>
                            </w:rPr>
                            <w:t>Building Address line 1</w:t>
                          </w:r>
                          <w:r>
                            <w:rPr>
                              <w:rFonts w:ascii="Roboto" w:eastAsia="Roboto" w:hAnsi="Roboto" w:cs="Roboto"/>
                              <w:color w:val="000000"/>
                              <w:sz w:val="16"/>
                            </w:rPr>
                            <w:br/>
                            <w:t>Building Address line 2</w:t>
                          </w:r>
                          <w:r>
                            <w:rPr>
                              <w:rFonts w:ascii="Roboto" w:eastAsia="Roboto" w:hAnsi="Roboto" w:cs="Roboto"/>
                              <w:color w:val="000000"/>
                              <w:sz w:val="16"/>
                            </w:rPr>
                            <w:br/>
                            <w:t>Edmonton AB  Canada  T6G 0X0</w:t>
                          </w:r>
                        </w:p>
                        <w:p w14:paraId="30407A38" w14:textId="77777777" w:rsidR="00954568" w:rsidRDefault="0095456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2247900</wp:posOffset>
              </wp:positionH>
              <wp:positionV relativeFrom="paragraph">
                <wp:posOffset>-787399</wp:posOffset>
              </wp:positionV>
              <wp:extent cx="1627505" cy="513080"/>
              <wp:effectExtent b="0" l="0" r="0" t="0"/>
              <wp:wrapNone/>
              <wp:docPr id="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27505" cy="513080"/>
                      </a:xfrm>
                      <a:prstGeom prst="rect"/>
                      <a:ln/>
                    </pic:spPr>
                  </pic:pic>
                </a:graphicData>
              </a:graphic>
            </wp:anchor>
          </w:drawing>
        </mc:Fallback>
      </mc:AlternateContent>
    </w:r>
    <w:r>
      <w:rPr>
        <w:noProof/>
        <w:lang w:val="fr-CA" w:eastAsia="fr-CA"/>
      </w:rPr>
      <mc:AlternateContent>
        <mc:Choice Requires="wpg">
          <w:drawing>
            <wp:anchor distT="0" distB="0" distL="114300" distR="114300" simplePos="0" relativeHeight="251663360" behindDoc="0" locked="0" layoutInCell="1" hidden="0" allowOverlap="1">
              <wp:simplePos x="0" y="0"/>
              <wp:positionH relativeFrom="column">
                <wp:posOffset>4279900</wp:posOffset>
              </wp:positionH>
              <wp:positionV relativeFrom="paragraph">
                <wp:posOffset>-774699</wp:posOffset>
              </wp:positionV>
              <wp:extent cx="1669415" cy="513080"/>
              <wp:effectExtent l="0" t="0" r="0" b="0"/>
              <wp:wrapNone/>
              <wp:docPr id="31" name=""/>
              <wp:cNvGraphicFramePr/>
              <a:graphic xmlns:a="http://schemas.openxmlformats.org/drawingml/2006/main">
                <a:graphicData uri="http://schemas.microsoft.com/office/word/2010/wordprocessingShape">
                  <wps:wsp>
                    <wps:cNvSpPr/>
                    <wps:spPr>
                      <a:xfrm>
                        <a:off x="4516055" y="3528223"/>
                        <a:ext cx="1659890" cy="503555"/>
                      </a:xfrm>
                      <a:prstGeom prst="rect">
                        <a:avLst/>
                      </a:prstGeom>
                      <a:solidFill>
                        <a:srgbClr val="FFFFFF"/>
                      </a:solidFill>
                      <a:ln w="9525" cap="flat" cmpd="sng">
                        <a:solidFill>
                          <a:srgbClr val="FFFFFF"/>
                        </a:solidFill>
                        <a:prstDash val="solid"/>
                        <a:round/>
                        <a:headEnd type="none" w="sm" len="sm"/>
                        <a:tailEnd type="none" w="sm" len="sm"/>
                      </a:ln>
                    </wps:spPr>
                    <wps:txbx>
                      <w:txbxContent>
                        <w:p w14:paraId="37E2C9B4" w14:textId="77777777" w:rsidR="00954568" w:rsidRDefault="007F3136">
                          <w:pPr>
                            <w:spacing w:after="58" w:line="204" w:lineRule="auto"/>
                            <w:textDirection w:val="btLr"/>
                          </w:pPr>
                          <w:r>
                            <w:rPr>
                              <w:rFonts w:ascii="Roboto" w:eastAsia="Roboto" w:hAnsi="Roboto" w:cs="Roboto"/>
                              <w:color w:val="000000"/>
                              <w:sz w:val="16"/>
                            </w:rPr>
                            <w:t>info@ualberta.ca</w:t>
                          </w:r>
                          <w:r>
                            <w:rPr>
                              <w:rFonts w:ascii="Roboto" w:eastAsia="Roboto" w:hAnsi="Roboto" w:cs="Roboto"/>
                              <w:color w:val="000000"/>
                              <w:sz w:val="16"/>
                            </w:rPr>
                            <w:br/>
                          </w:r>
                          <w:r>
                            <w:rPr>
                              <w:rFonts w:ascii="Roboto" w:eastAsia="Roboto" w:hAnsi="Roboto" w:cs="Roboto"/>
                              <w:b/>
                              <w:color w:val="000000"/>
                              <w:sz w:val="16"/>
                            </w:rPr>
                            <w:t>T</w:t>
                          </w:r>
                          <w:r>
                            <w:rPr>
                              <w:rFonts w:ascii="Roboto" w:eastAsia="Roboto" w:hAnsi="Roboto" w:cs="Roboto"/>
                              <w:color w:val="000000"/>
                              <w:sz w:val="16"/>
                            </w:rPr>
                            <w:t xml:space="preserve"> 780.492.2000   </w:t>
                          </w:r>
                          <w:r>
                            <w:rPr>
                              <w:rFonts w:ascii="Roboto" w:eastAsia="Roboto" w:hAnsi="Roboto" w:cs="Roboto"/>
                              <w:b/>
                              <w:color w:val="000000"/>
                              <w:sz w:val="16"/>
                            </w:rPr>
                            <w:t xml:space="preserve">F </w:t>
                          </w:r>
                          <w:r>
                            <w:rPr>
                              <w:rFonts w:ascii="Roboto" w:eastAsia="Roboto" w:hAnsi="Roboto" w:cs="Roboto"/>
                              <w:color w:val="000000"/>
                              <w:sz w:val="16"/>
                            </w:rPr>
                            <w:t>780.492.2000</w:t>
                          </w:r>
                          <w:r>
                            <w:rPr>
                              <w:rFonts w:ascii="Roboto" w:eastAsia="Roboto" w:hAnsi="Roboto" w:cs="Roboto"/>
                              <w:color w:val="000000"/>
                              <w:sz w:val="16"/>
                            </w:rPr>
                            <w:br/>
                          </w:r>
                          <w:r>
                            <w:rPr>
                              <w:rFonts w:ascii="Roboto" w:eastAsia="Roboto" w:hAnsi="Roboto" w:cs="Roboto"/>
                              <w:b/>
                              <w:color w:val="000000"/>
                              <w:sz w:val="16"/>
                            </w:rPr>
                            <w:t>ualberta.ca</w:t>
                          </w:r>
                        </w:p>
                        <w:p w14:paraId="1260C55A" w14:textId="77777777" w:rsidR="00954568" w:rsidRDefault="0095456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-774699</wp:posOffset>
              </wp:positionV>
              <wp:extent cx="1669415" cy="513080"/>
              <wp:effectExtent b="0" l="0" r="0" t="0"/>
              <wp:wrapNone/>
              <wp:docPr id="3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669415" cy="5130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5FFB" w14:textId="77777777" w:rsidR="00000000" w:rsidRDefault="007F3136">
      <w:r>
        <w:separator/>
      </w:r>
    </w:p>
  </w:footnote>
  <w:footnote w:type="continuationSeparator" w:id="0">
    <w:p w14:paraId="57526E0C" w14:textId="77777777" w:rsidR="00000000" w:rsidRDefault="007F3136">
      <w:r>
        <w:continuationSeparator/>
      </w:r>
    </w:p>
  </w:footnote>
  <w:footnote w:id="1">
    <w:p w14:paraId="0000003E" w14:textId="77777777" w:rsidR="00954568" w:rsidRPr="007F3136" w:rsidRDefault="007F3136">
      <w:pPr>
        <w:rPr>
          <w:sz w:val="20"/>
          <w:szCs w:val="20"/>
          <w:lang w:val="fr-CA"/>
        </w:rPr>
      </w:pPr>
      <w:r>
        <w:rPr>
          <w:vertAlign w:val="superscript"/>
        </w:rPr>
        <w:footnoteRef/>
      </w:r>
      <w:r w:rsidRPr="007F3136">
        <w:rPr>
          <w:sz w:val="20"/>
          <w:szCs w:val="20"/>
          <w:lang w:val="fr-CA"/>
        </w:rPr>
        <w:t xml:space="preserve"> </w:t>
      </w:r>
      <w:r w:rsidRPr="007F3136">
        <w:rPr>
          <w:rFonts w:ascii="Arial" w:eastAsia="Arial" w:hAnsi="Arial" w:cs="Arial"/>
          <w:b/>
          <w:color w:val="5F6368"/>
          <w:sz w:val="21"/>
          <w:szCs w:val="21"/>
          <w:highlight w:val="white"/>
          <w:lang w:val="fr-CA"/>
        </w:rPr>
        <w:t>Le masculin</w:t>
      </w:r>
      <w:r w:rsidRPr="007F3136">
        <w:rPr>
          <w:rFonts w:ascii="Arial" w:eastAsia="Arial" w:hAnsi="Arial" w:cs="Arial"/>
          <w:color w:val="4D5156"/>
          <w:sz w:val="21"/>
          <w:szCs w:val="21"/>
          <w:highlight w:val="white"/>
          <w:lang w:val="fr-CA"/>
        </w:rPr>
        <w:t xml:space="preserve"> est </w:t>
      </w:r>
      <w:r w:rsidRPr="007F3136">
        <w:rPr>
          <w:rFonts w:ascii="Arial" w:eastAsia="Arial" w:hAnsi="Arial" w:cs="Arial"/>
          <w:b/>
          <w:color w:val="5F6368"/>
          <w:sz w:val="21"/>
          <w:szCs w:val="21"/>
          <w:highlight w:val="white"/>
          <w:lang w:val="fr-CA"/>
        </w:rPr>
        <w:t>utilisé</w:t>
      </w:r>
      <w:r w:rsidRPr="007F3136">
        <w:rPr>
          <w:rFonts w:ascii="Arial" w:eastAsia="Arial" w:hAnsi="Arial" w:cs="Arial"/>
          <w:color w:val="4D5156"/>
          <w:sz w:val="21"/>
          <w:szCs w:val="21"/>
          <w:highlight w:val="white"/>
          <w:lang w:val="fr-CA"/>
        </w:rPr>
        <w:t xml:space="preserve"> afin d'alléger le texte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954568" w:rsidRDefault="007F3136">
    <w:pPr>
      <w:pBdr>
        <w:top w:val="nil"/>
        <w:left w:val="nil"/>
        <w:bottom w:val="nil"/>
        <w:right w:val="nil"/>
        <w:between w:val="nil"/>
      </w:pBdr>
      <w:tabs>
        <w:tab w:val="center" w:pos="4680"/>
        <w:tab w:val="right" w:pos="9360"/>
      </w:tabs>
      <w:ind w:left="-2160"/>
      <w:rPr>
        <w:color w:val="000000"/>
      </w:rPr>
    </w:pPr>
    <w:r>
      <w:rPr>
        <w:noProof/>
        <w:color w:val="000000"/>
        <w:lang w:val="fr-CA" w:eastAsia="fr-CA"/>
      </w:rPr>
      <w:drawing>
        <wp:inline distT="0" distB="0" distL="0" distR="0">
          <wp:extent cx="7854315" cy="1657985"/>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54315" cy="165798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954568" w:rsidRDefault="007F3136">
    <w:pPr>
      <w:pBdr>
        <w:top w:val="nil"/>
        <w:left w:val="nil"/>
        <w:bottom w:val="nil"/>
        <w:right w:val="nil"/>
        <w:between w:val="nil"/>
      </w:pBdr>
      <w:tabs>
        <w:tab w:val="center" w:pos="4680"/>
        <w:tab w:val="right" w:pos="9360"/>
      </w:tabs>
      <w:ind w:left="-2160"/>
      <w:rPr>
        <w:color w:val="000000"/>
      </w:rPr>
    </w:pPr>
    <w:r>
      <w:rPr>
        <w:noProof/>
        <w:color w:val="000000"/>
        <w:lang w:val="fr-CA" w:eastAsia="fr-CA"/>
      </w:rPr>
      <w:drawing>
        <wp:inline distT="0" distB="0" distL="0" distR="0">
          <wp:extent cx="7854315" cy="1657985"/>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54315" cy="16579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CF4"/>
    <w:multiLevelType w:val="multilevel"/>
    <w:tmpl w:val="94145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085F6B"/>
    <w:multiLevelType w:val="multilevel"/>
    <w:tmpl w:val="C520F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4169B3"/>
    <w:multiLevelType w:val="multilevel"/>
    <w:tmpl w:val="A8CE7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68"/>
    <w:rsid w:val="007F3136"/>
    <w:rsid w:val="009545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99A8"/>
  <w15:docId w15:val="{50DBCBA9-E975-4B71-9F58-1F98182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eastAsia="en-US"/>
    </w:rPr>
  </w:style>
  <w:style w:type="paragraph" w:styleId="Heading1">
    <w:name w:val="heading 1"/>
    <w:basedOn w:val="Normal"/>
    <w:link w:val="Heading1Char"/>
    <w:uiPriority w:val="1"/>
    <w:qFormat/>
    <w:rsid w:val="00C12E35"/>
    <w:pPr>
      <w:widowControl w:val="0"/>
      <w:ind w:left="1554"/>
      <w:outlineLvl w:val="0"/>
    </w:pPr>
    <w:rPr>
      <w:rFonts w:ascii="Palatino Linotype" w:eastAsia="Palatino Linotype" w:hAnsi="Palatino Linotype" w:cstheme="minorBidi"/>
      <w:b/>
      <w:bCs/>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90DD7"/>
    <w:pPr>
      <w:tabs>
        <w:tab w:val="center" w:pos="4680"/>
        <w:tab w:val="right" w:pos="9360"/>
      </w:tabs>
    </w:pPr>
  </w:style>
  <w:style w:type="character" w:customStyle="1" w:styleId="HeaderChar">
    <w:name w:val="Header Char"/>
    <w:basedOn w:val="DefaultParagraphFont"/>
    <w:link w:val="Header"/>
    <w:uiPriority w:val="99"/>
    <w:rsid w:val="00090DD7"/>
  </w:style>
  <w:style w:type="paragraph" w:styleId="Footer">
    <w:name w:val="footer"/>
    <w:basedOn w:val="Normal"/>
    <w:link w:val="FooterChar"/>
    <w:uiPriority w:val="99"/>
    <w:unhideWhenUsed/>
    <w:rsid w:val="00090DD7"/>
    <w:pPr>
      <w:tabs>
        <w:tab w:val="center" w:pos="4680"/>
        <w:tab w:val="right" w:pos="9360"/>
      </w:tabs>
    </w:pPr>
  </w:style>
  <w:style w:type="character" w:customStyle="1" w:styleId="FooterChar">
    <w:name w:val="Footer Char"/>
    <w:basedOn w:val="DefaultParagraphFont"/>
    <w:link w:val="Footer"/>
    <w:uiPriority w:val="99"/>
    <w:rsid w:val="00090DD7"/>
  </w:style>
  <w:style w:type="paragraph" w:styleId="NormalWeb">
    <w:name w:val="Normal (Web)"/>
    <w:basedOn w:val="Normal"/>
    <w:uiPriority w:val="99"/>
    <w:unhideWhenUsed/>
    <w:rsid w:val="00C60E0F"/>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DB6202"/>
    <w:rPr>
      <w:sz w:val="20"/>
      <w:szCs w:val="20"/>
    </w:rPr>
  </w:style>
  <w:style w:type="character" w:customStyle="1" w:styleId="EndnoteTextChar">
    <w:name w:val="Endnote Text Char"/>
    <w:link w:val="EndnoteText"/>
    <w:uiPriority w:val="99"/>
    <w:semiHidden/>
    <w:rsid w:val="00DB6202"/>
    <w:rPr>
      <w:sz w:val="20"/>
      <w:szCs w:val="20"/>
    </w:rPr>
  </w:style>
  <w:style w:type="character" w:styleId="EndnoteReference">
    <w:name w:val="endnote reference"/>
    <w:uiPriority w:val="99"/>
    <w:semiHidden/>
    <w:unhideWhenUsed/>
    <w:rsid w:val="00DB6202"/>
    <w:rPr>
      <w:vertAlign w:val="superscript"/>
    </w:rPr>
  </w:style>
  <w:style w:type="paragraph" w:styleId="ListParagraph">
    <w:name w:val="List Paragraph"/>
    <w:basedOn w:val="Normal"/>
    <w:uiPriority w:val="34"/>
    <w:qFormat/>
    <w:rsid w:val="007E541B"/>
    <w:pPr>
      <w:ind w:left="720"/>
      <w:contextualSpacing/>
    </w:pPr>
  </w:style>
  <w:style w:type="character" w:customStyle="1" w:styleId="Heading1Char">
    <w:name w:val="Heading 1 Char"/>
    <w:basedOn w:val="DefaultParagraphFont"/>
    <w:link w:val="Heading1"/>
    <w:uiPriority w:val="1"/>
    <w:rsid w:val="00C12E35"/>
    <w:rPr>
      <w:rFonts w:ascii="Palatino Linotype" w:eastAsia="Palatino Linotype" w:hAnsi="Palatino Linotype" w:cstheme="minorBidi"/>
      <w:b/>
      <w:bCs/>
      <w:sz w:val="32"/>
      <w:szCs w:val="32"/>
      <w:lang w:val="en-US" w:eastAsia="en-US"/>
    </w:rPr>
  </w:style>
  <w:style w:type="character" w:styleId="Hyperlink">
    <w:name w:val="Hyperlink"/>
    <w:basedOn w:val="DefaultParagraphFont"/>
    <w:uiPriority w:val="99"/>
    <w:unhideWhenUsed/>
    <w:rsid w:val="00C12E35"/>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CA"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36"/>
    <w:rPr>
      <w:rFonts w:ascii="Segoe UI" w:hAnsi="Segoe UI" w:cs="Segoe UI"/>
      <w:sz w:val="18"/>
      <w:szCs w:val="18"/>
      <w:lang w:val="en-CA" w:eastAsia="en-US"/>
    </w:rPr>
  </w:style>
  <w:style w:type="paragraph" w:styleId="CommentSubject">
    <w:name w:val="annotation subject"/>
    <w:basedOn w:val="CommentText"/>
    <w:next w:val="CommentText"/>
    <w:link w:val="CommentSubjectChar"/>
    <w:uiPriority w:val="99"/>
    <w:semiHidden/>
    <w:unhideWhenUsed/>
    <w:rsid w:val="007F3136"/>
    <w:rPr>
      <w:b/>
      <w:bCs/>
    </w:rPr>
  </w:style>
  <w:style w:type="character" w:customStyle="1" w:styleId="CommentSubjectChar">
    <w:name w:val="Comment Subject Char"/>
    <w:basedOn w:val="CommentTextChar"/>
    <w:link w:val="CommentSubject"/>
    <w:uiPriority w:val="99"/>
    <w:semiHidden/>
    <w:rsid w:val="007F3136"/>
    <w:rPr>
      <w:b/>
      <w:bC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CiaOmxzNzUZkOLShl/I6Jnd1mw==">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Noëlle Nyakadekere</cp:lastModifiedBy>
  <cp:revision>2</cp:revision>
  <dcterms:created xsi:type="dcterms:W3CDTF">2023-01-31T22:52:00Z</dcterms:created>
  <dcterms:modified xsi:type="dcterms:W3CDTF">2023-01-31T22:52:00Z</dcterms:modified>
</cp:coreProperties>
</file>