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png" ContentType="image/png"/>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A0" w:rsidRDefault="00C278A0" w:rsidP="001B4718">
      <w:pPr>
        <w:pStyle w:val="Title"/>
        <w:tabs>
          <w:tab w:val="left" w:pos="540"/>
        </w:tabs>
        <w:spacing w:before="0" w:after="0"/>
        <w:jc w:val="left"/>
        <w:rPr>
          <w:bCs w:val="0"/>
          <w:color w:val="000000"/>
          <w:sz w:val="18"/>
          <w:szCs w:val="18"/>
        </w:rPr>
      </w:pPr>
    </w:p>
    <w:p w:rsidR="00BF2D9D" w:rsidRDefault="007F41C3" w:rsidP="00BF2D9D">
      <w:pPr>
        <w:pStyle w:val="Title"/>
        <w:tabs>
          <w:tab w:val="left" w:pos="540"/>
        </w:tabs>
        <w:spacing w:before="0" w:after="120"/>
        <w:jc w:val="left"/>
        <w:rPr>
          <w:bCs w:val="0"/>
          <w:color w:val="000000"/>
          <w:sz w:val="20"/>
          <w:szCs w:val="16"/>
        </w:rPr>
      </w:pPr>
      <w:bookmarkStart w:id="0" w:name="_Toc289335156"/>
      <w:bookmarkStart w:id="1" w:name="_Toc289335437"/>
      <w:bookmarkStart w:id="2" w:name="_Toc289335541"/>
      <w:bookmarkStart w:id="3" w:name="_Toc289339994"/>
      <w:r>
        <w:rPr>
          <w:bCs w:val="0"/>
          <w:color w:val="000000"/>
          <w:sz w:val="20"/>
          <w:szCs w:val="16"/>
        </w:rPr>
        <w:t xml:space="preserve">Original Approval Date:  </w:t>
      </w:r>
      <w:r w:rsidR="00C43288">
        <w:rPr>
          <w:bCs w:val="0"/>
          <w:sz w:val="20"/>
          <w:szCs w:val="16"/>
        </w:rPr>
        <w:t>Oct 19</w:t>
      </w:r>
      <w:r w:rsidR="00C43288" w:rsidRPr="00C43288">
        <w:rPr>
          <w:bCs w:val="0"/>
          <w:sz w:val="20"/>
          <w:szCs w:val="16"/>
          <w:vertAlign w:val="superscript"/>
        </w:rPr>
        <w:t>th</w:t>
      </w:r>
      <w:r w:rsidR="00C43288">
        <w:rPr>
          <w:bCs w:val="0"/>
          <w:sz w:val="20"/>
          <w:szCs w:val="16"/>
        </w:rPr>
        <w:t xml:space="preserve">/2013  </w:t>
      </w:r>
      <w:r w:rsidR="0052164F">
        <w:rPr>
          <w:bCs w:val="0"/>
          <w:color w:val="000000"/>
          <w:sz w:val="20"/>
          <w:szCs w:val="16"/>
        </w:rPr>
        <w:tab/>
      </w:r>
      <w:r w:rsidR="00C43288">
        <w:rPr>
          <w:bCs w:val="0"/>
          <w:color w:val="000000"/>
          <w:sz w:val="20"/>
          <w:szCs w:val="16"/>
        </w:rPr>
        <w:tab/>
      </w:r>
      <w:bookmarkEnd w:id="0"/>
      <w:bookmarkEnd w:id="1"/>
      <w:bookmarkEnd w:id="2"/>
      <w:bookmarkEnd w:id="3"/>
      <w:r w:rsidR="000459FC" w:rsidRPr="00BF2D9D">
        <w:rPr>
          <w:bCs w:val="0"/>
          <w:color w:val="000000"/>
          <w:sz w:val="20"/>
          <w:szCs w:val="16"/>
        </w:rPr>
        <w:t xml:space="preserve">  </w:t>
      </w:r>
      <w:r w:rsidR="00BF2D9D">
        <w:rPr>
          <w:bCs w:val="0"/>
          <w:color w:val="000000"/>
          <w:sz w:val="20"/>
          <w:szCs w:val="16"/>
        </w:rPr>
        <w:t xml:space="preserve"> </w:t>
      </w:r>
    </w:p>
    <w:p w:rsidR="00CC35F1" w:rsidRDefault="00C43288" w:rsidP="001B4718">
      <w:pPr>
        <w:pStyle w:val="Title"/>
        <w:tabs>
          <w:tab w:val="left" w:pos="540"/>
        </w:tabs>
      </w:pPr>
      <w:r>
        <w:t>MSA Sponsorship Guidelines</w:t>
      </w:r>
    </w:p>
    <w:p w:rsidR="00CC35F1" w:rsidRDefault="00CC35F1">
      <w:pPr>
        <w:pStyle w:val="Heading4"/>
        <w:rPr>
          <w:i w:val="0"/>
        </w:rPr>
      </w:pPr>
      <w:bookmarkStart w:id="4" w:name="_Overview"/>
      <w:bookmarkEnd w:id="4"/>
      <w:r w:rsidRPr="00A83CD8">
        <w:rPr>
          <w:b/>
          <w:i w:val="0"/>
          <w:sz w:val="24"/>
          <w:szCs w:val="24"/>
        </w:rPr>
        <w:t>Overview</w:t>
      </w:r>
    </w:p>
    <w:p w:rsidR="00817B17" w:rsidRPr="00A83CD8" w:rsidRDefault="00C43288">
      <w:pPr>
        <w:rPr>
          <w:rFonts w:ascii="Times" w:hAnsi="Times"/>
          <w:sz w:val="24"/>
        </w:rPr>
      </w:pPr>
      <w:r w:rsidRPr="00A83CD8">
        <w:rPr>
          <w:rFonts w:ascii="Times" w:hAnsi="Times"/>
          <w:sz w:val="24"/>
        </w:rPr>
        <w:t xml:space="preserve">These guidelines are meant for the students to use as guidance for sponsorship purposes. This is not a formal policy; Please refer to the faculty sponsorship policy released recently.  </w:t>
      </w:r>
    </w:p>
    <w:p w:rsidR="00CC35F1" w:rsidRDefault="000A32B3">
      <w:pPr>
        <w:pStyle w:val="Heading3"/>
        <w:rPr>
          <w:u w:val="single"/>
        </w:rPr>
      </w:pPr>
      <w:bookmarkStart w:id="5" w:name="_Purpose"/>
      <w:bookmarkStart w:id="6" w:name="_POLICY"/>
      <w:bookmarkEnd w:id="5"/>
      <w:bookmarkEnd w:id="6"/>
      <w:r>
        <w:rPr>
          <w:u w:val="single"/>
        </w:rPr>
        <w:t>Guidelines</w:t>
      </w:r>
    </w:p>
    <w:p w:rsidR="00A83CD8" w:rsidRDefault="00A83CD8">
      <w:pPr>
        <w:rPr>
          <w:b/>
          <w:sz w:val="24"/>
        </w:rPr>
      </w:pPr>
    </w:p>
    <w:p w:rsidR="00C43288" w:rsidRPr="000A32B3" w:rsidRDefault="00CE7FEA">
      <w:pPr>
        <w:rPr>
          <w:b/>
          <w:sz w:val="24"/>
        </w:rPr>
      </w:pPr>
      <w:r>
        <w:rPr>
          <w:b/>
          <w:sz w:val="24"/>
        </w:rPr>
        <w:t>SPON</w:t>
      </w:r>
      <w:r w:rsidR="00C43288" w:rsidRPr="000A32B3">
        <w:rPr>
          <w:b/>
          <w:sz w:val="24"/>
        </w:rPr>
        <w:t>S</w:t>
      </w:r>
      <w:r>
        <w:rPr>
          <w:b/>
          <w:sz w:val="24"/>
        </w:rPr>
        <w:t>O</w:t>
      </w:r>
      <w:r w:rsidR="00C43288" w:rsidRPr="000A32B3">
        <w:rPr>
          <w:b/>
          <w:sz w:val="24"/>
        </w:rPr>
        <w:t>RSHIPS FROM THE PHARMACEUTICALS</w:t>
      </w:r>
    </w:p>
    <w:p w:rsidR="00C43288" w:rsidRDefault="00C43288" w:rsidP="000A32B3">
      <w:pPr>
        <w:pStyle w:val="ListParagraph"/>
        <w:widowControl w:val="0"/>
        <w:numPr>
          <w:ilvl w:val="0"/>
          <w:numId w:val="4"/>
        </w:numPr>
        <w:tabs>
          <w:tab w:val="left" w:pos="220"/>
          <w:tab w:val="left" w:pos="720"/>
        </w:tabs>
        <w:autoSpaceDE w:val="0"/>
        <w:autoSpaceDN w:val="0"/>
        <w:adjustRightInd w:val="0"/>
        <w:spacing w:after="480"/>
        <w:rPr>
          <w:rFonts w:ascii="Times New Roman" w:hAnsi="Times New Roman"/>
          <w:sz w:val="24"/>
        </w:rPr>
      </w:pPr>
      <w:r w:rsidRPr="000A32B3">
        <w:rPr>
          <w:rFonts w:ascii="Times New Roman" w:hAnsi="Times New Roman"/>
          <w:sz w:val="24"/>
        </w:rPr>
        <w:t xml:space="preserve">Sponsorship from the pharmaceutical companies is allowed; however, the students should be careful about some recommendations. The company representatives (detail person) or the pharmaceuticals should not be coming in direct personal contact with the students or offer/advertise any of their products to the students without a faculty member being present. The companies are, however, allowed to advertise for themselves via banners and posters in the event. Specific brand name products should not be advertised. Remember, as a health care professional, you are prohibited to accept personal gifts or benefits, being bound by the Faculty of Medicine &amp; Dentistry’s Code of Conduct, the Interactions with Industry Policy and the College of Physicians and Surgeons of Alberta Standards of Practice. </w:t>
      </w:r>
    </w:p>
    <w:p w:rsidR="00CE7FEA" w:rsidRDefault="00CE7FEA" w:rsidP="00CE7FEA">
      <w:pPr>
        <w:pStyle w:val="ListParagraph"/>
        <w:widowControl w:val="0"/>
        <w:tabs>
          <w:tab w:val="left" w:pos="220"/>
          <w:tab w:val="left" w:pos="720"/>
        </w:tabs>
        <w:autoSpaceDE w:val="0"/>
        <w:autoSpaceDN w:val="0"/>
        <w:adjustRightInd w:val="0"/>
        <w:spacing w:after="480"/>
        <w:ind w:left="1440"/>
        <w:rPr>
          <w:rFonts w:ascii="Times New Roman" w:hAnsi="Times New Roman"/>
          <w:sz w:val="24"/>
        </w:rPr>
      </w:pPr>
    </w:p>
    <w:p w:rsidR="00CE7FEA" w:rsidRPr="00A83CD8" w:rsidRDefault="00CE7FEA" w:rsidP="00CE7FEA">
      <w:pPr>
        <w:pStyle w:val="ListParagraph"/>
        <w:widowControl w:val="0"/>
        <w:numPr>
          <w:ilvl w:val="0"/>
          <w:numId w:val="4"/>
        </w:numPr>
        <w:tabs>
          <w:tab w:val="left" w:pos="220"/>
          <w:tab w:val="left" w:pos="720"/>
        </w:tabs>
        <w:autoSpaceDE w:val="0"/>
        <w:autoSpaceDN w:val="0"/>
        <w:adjustRightInd w:val="0"/>
        <w:spacing w:after="480"/>
        <w:rPr>
          <w:rFonts w:ascii="Times New Roman" w:hAnsi="Times New Roman"/>
          <w:sz w:val="24"/>
        </w:rPr>
      </w:pPr>
      <w:r w:rsidRPr="00CE7FEA">
        <w:rPr>
          <w:rFonts w:ascii="Times New Roman" w:hAnsi="Times New Roman"/>
          <w:sz w:val="24"/>
        </w:rPr>
        <w:t>There are no restrictions on which pharmaceutical companies you should/should not contact.</w:t>
      </w:r>
    </w:p>
    <w:p w:rsidR="00CE7FEA" w:rsidRPr="000B44BB" w:rsidRDefault="00CE7FEA" w:rsidP="00CE7FEA">
      <w:pPr>
        <w:widowControl w:val="0"/>
        <w:tabs>
          <w:tab w:val="left" w:pos="220"/>
          <w:tab w:val="left" w:pos="720"/>
        </w:tabs>
        <w:autoSpaceDE w:val="0"/>
        <w:autoSpaceDN w:val="0"/>
        <w:adjustRightInd w:val="0"/>
        <w:rPr>
          <w:rFonts w:cs="Arial"/>
          <w:b/>
          <w:sz w:val="24"/>
        </w:rPr>
      </w:pPr>
      <w:r w:rsidRPr="000B44BB">
        <w:rPr>
          <w:rFonts w:cs="Arial"/>
          <w:b/>
          <w:sz w:val="24"/>
        </w:rPr>
        <w:t>SPONSORSHIPS FROM THE BANKS</w:t>
      </w:r>
    </w:p>
    <w:p w:rsidR="00CE7FEA" w:rsidRPr="00CE7FEA" w:rsidRDefault="00CE7FEA" w:rsidP="00CE7FEA">
      <w:pPr>
        <w:pStyle w:val="ListParagraph"/>
        <w:widowControl w:val="0"/>
        <w:numPr>
          <w:ilvl w:val="0"/>
          <w:numId w:val="5"/>
        </w:numPr>
        <w:tabs>
          <w:tab w:val="left" w:pos="220"/>
          <w:tab w:val="left" w:pos="1418"/>
        </w:tabs>
        <w:autoSpaceDE w:val="0"/>
        <w:autoSpaceDN w:val="0"/>
        <w:adjustRightInd w:val="0"/>
        <w:spacing w:after="480"/>
        <w:ind w:firstLine="414"/>
        <w:rPr>
          <w:rFonts w:ascii="Times New Roman" w:hAnsi="Times New Roman"/>
          <w:b/>
          <w:sz w:val="24"/>
        </w:rPr>
      </w:pPr>
      <w:r>
        <w:rPr>
          <w:rFonts w:ascii="Times New Roman" w:hAnsi="Times New Roman"/>
          <w:sz w:val="24"/>
        </w:rPr>
        <w:t>The student</w:t>
      </w:r>
      <w:r w:rsidR="000B44BB">
        <w:rPr>
          <w:rFonts w:ascii="Times New Roman" w:hAnsi="Times New Roman"/>
          <w:sz w:val="24"/>
        </w:rPr>
        <w:t>s</w:t>
      </w:r>
      <w:r>
        <w:rPr>
          <w:rFonts w:ascii="Times New Roman" w:hAnsi="Times New Roman"/>
          <w:sz w:val="24"/>
        </w:rPr>
        <w:t xml:space="preserve"> </w:t>
      </w:r>
      <w:r w:rsidRPr="00CE7FEA">
        <w:rPr>
          <w:rFonts w:ascii="Times New Roman" w:hAnsi="Times New Roman"/>
          <w:sz w:val="24"/>
        </w:rPr>
        <w:t>can approach any bank for sponsorships</w:t>
      </w:r>
      <w:r>
        <w:rPr>
          <w:rFonts w:ascii="Times New Roman" w:hAnsi="Times New Roman"/>
          <w:sz w:val="24"/>
        </w:rPr>
        <w:t>.</w:t>
      </w:r>
    </w:p>
    <w:p w:rsidR="00CE7FEA" w:rsidRPr="00CE7FEA" w:rsidRDefault="00CE7FEA" w:rsidP="00CE7FEA">
      <w:pPr>
        <w:pStyle w:val="ListParagraph"/>
        <w:widowControl w:val="0"/>
        <w:tabs>
          <w:tab w:val="left" w:pos="220"/>
          <w:tab w:val="left" w:pos="1418"/>
        </w:tabs>
        <w:autoSpaceDE w:val="0"/>
        <w:autoSpaceDN w:val="0"/>
        <w:adjustRightInd w:val="0"/>
        <w:spacing w:after="480"/>
        <w:ind w:left="1134"/>
        <w:rPr>
          <w:rFonts w:ascii="Times New Roman" w:hAnsi="Times New Roman"/>
          <w:b/>
          <w:sz w:val="24"/>
        </w:rPr>
      </w:pPr>
    </w:p>
    <w:p w:rsidR="00CE7FEA" w:rsidRPr="00CE7FEA" w:rsidRDefault="00CE7FEA" w:rsidP="00A83CD8">
      <w:pPr>
        <w:pStyle w:val="ListParagraph"/>
        <w:widowControl w:val="0"/>
        <w:numPr>
          <w:ilvl w:val="0"/>
          <w:numId w:val="5"/>
        </w:numPr>
        <w:tabs>
          <w:tab w:val="left" w:pos="220"/>
          <w:tab w:val="left" w:pos="1418"/>
        </w:tabs>
        <w:autoSpaceDE w:val="0"/>
        <w:autoSpaceDN w:val="0"/>
        <w:adjustRightInd w:val="0"/>
        <w:spacing w:after="480"/>
        <w:ind w:firstLine="414"/>
        <w:rPr>
          <w:rFonts w:ascii="Times New Roman" w:hAnsi="Times New Roman"/>
          <w:b/>
          <w:sz w:val="24"/>
        </w:rPr>
      </w:pPr>
      <w:r w:rsidRPr="00CE7FEA">
        <w:rPr>
          <w:rFonts w:ascii="Times New Roman" w:hAnsi="Times New Roman"/>
          <w:sz w:val="24"/>
        </w:rPr>
        <w:t xml:space="preserve">There is no policy from the faculty prohibiting </w:t>
      </w:r>
      <w:r>
        <w:rPr>
          <w:rFonts w:ascii="Times New Roman" w:hAnsi="Times New Roman"/>
          <w:sz w:val="24"/>
        </w:rPr>
        <w:t>the students</w:t>
      </w:r>
      <w:r w:rsidRPr="00CE7FEA">
        <w:rPr>
          <w:rFonts w:ascii="Times New Roman" w:hAnsi="Times New Roman"/>
          <w:sz w:val="24"/>
        </w:rPr>
        <w:t xml:space="preserve"> from advertising for the banks. </w:t>
      </w:r>
    </w:p>
    <w:p w:rsidR="00CE7FEA" w:rsidRDefault="00CE7FEA" w:rsidP="00CE7FEA">
      <w:pPr>
        <w:pStyle w:val="ListParagraph"/>
        <w:widowControl w:val="0"/>
        <w:tabs>
          <w:tab w:val="left" w:pos="220"/>
          <w:tab w:val="left" w:pos="1418"/>
        </w:tabs>
        <w:autoSpaceDE w:val="0"/>
        <w:autoSpaceDN w:val="0"/>
        <w:adjustRightInd w:val="0"/>
        <w:spacing w:after="480"/>
        <w:ind w:left="1440"/>
        <w:rPr>
          <w:rFonts w:ascii="Times" w:hAnsi="Times"/>
          <w:sz w:val="24"/>
        </w:rPr>
      </w:pPr>
      <w:r w:rsidRPr="00CE7FEA">
        <w:rPr>
          <w:rFonts w:ascii="Times New Roman" w:hAnsi="Times New Roman"/>
          <w:sz w:val="24"/>
        </w:rPr>
        <w:t xml:space="preserve">However, </w:t>
      </w:r>
      <w:r>
        <w:rPr>
          <w:rFonts w:ascii="Times New Roman" w:hAnsi="Times New Roman"/>
          <w:sz w:val="24"/>
        </w:rPr>
        <w:t xml:space="preserve">the students should </w:t>
      </w:r>
      <w:r w:rsidRPr="00CE7FEA">
        <w:rPr>
          <w:rFonts w:ascii="Times New Roman" w:hAnsi="Times New Roman"/>
          <w:sz w:val="24"/>
        </w:rPr>
        <w:t xml:space="preserve">stay within reason and make sure </w:t>
      </w:r>
      <w:r>
        <w:rPr>
          <w:rFonts w:ascii="Times New Roman" w:hAnsi="Times New Roman"/>
          <w:sz w:val="24"/>
        </w:rPr>
        <w:t>that they</w:t>
      </w:r>
      <w:r w:rsidRPr="00CE7FEA">
        <w:rPr>
          <w:rFonts w:ascii="Times New Roman" w:hAnsi="Times New Roman"/>
          <w:sz w:val="24"/>
        </w:rPr>
        <w:t xml:space="preserve"> are only doing what </w:t>
      </w:r>
      <w:r>
        <w:rPr>
          <w:rFonts w:ascii="Times New Roman" w:hAnsi="Times New Roman"/>
          <w:sz w:val="24"/>
        </w:rPr>
        <w:t>they</w:t>
      </w:r>
      <w:r w:rsidRPr="00CE7FEA">
        <w:rPr>
          <w:rFonts w:ascii="Times New Roman" w:hAnsi="Times New Roman"/>
          <w:sz w:val="24"/>
        </w:rPr>
        <w:t xml:space="preserve"> are comfortable with. If </w:t>
      </w:r>
      <w:r>
        <w:rPr>
          <w:rFonts w:ascii="Times New Roman" w:hAnsi="Times New Roman"/>
          <w:sz w:val="24"/>
        </w:rPr>
        <w:t>unsure,</w:t>
      </w:r>
      <w:r w:rsidRPr="00CE7FEA">
        <w:rPr>
          <w:rFonts w:ascii="Times New Roman" w:hAnsi="Times New Roman"/>
          <w:sz w:val="24"/>
        </w:rPr>
        <w:t xml:space="preserve"> don’t hesitate to ask the </w:t>
      </w:r>
      <w:r w:rsidRPr="00CE7FEA">
        <w:rPr>
          <w:rFonts w:ascii="Times" w:hAnsi="Times" w:cs="Arial"/>
          <w:color w:val="3D4A43"/>
          <w:sz w:val="24"/>
          <w:lang w:val="en"/>
        </w:rPr>
        <w:t>Office of Learner Advocacy &amp; Wellness or Heather Macdonald (</w:t>
      </w:r>
      <w:r w:rsidRPr="00CE7FEA">
        <w:rPr>
          <w:rFonts w:ascii="Times" w:hAnsi="Times"/>
          <w:sz w:val="24"/>
        </w:rPr>
        <w:fldChar w:fldCharType="begin"/>
      </w:r>
      <w:r w:rsidRPr="00CE7FEA">
        <w:rPr>
          <w:rFonts w:ascii="Times" w:hAnsi="Times"/>
          <w:sz w:val="24"/>
        </w:rPr>
        <w:instrText xml:space="preserve"> HYPERLINK "mailto:heather.macdonald@ualberta.ca" \t "_blank" </w:instrText>
      </w:r>
      <w:r w:rsidRPr="00CE7FEA">
        <w:rPr>
          <w:rFonts w:ascii="Times" w:hAnsi="Times"/>
          <w:sz w:val="24"/>
        </w:rPr>
      </w:r>
      <w:r w:rsidRPr="00CE7FEA">
        <w:rPr>
          <w:rFonts w:ascii="Times" w:hAnsi="Times"/>
          <w:sz w:val="24"/>
        </w:rPr>
        <w:fldChar w:fldCharType="separate"/>
      </w:r>
      <w:r w:rsidRPr="00CE7FEA">
        <w:rPr>
          <w:rStyle w:val="Hyperlink"/>
          <w:rFonts w:ascii="Times" w:hAnsi="Times" w:cs="Arial"/>
          <w:color w:val="1155CC"/>
          <w:sz w:val="24"/>
          <w:shd w:val="clear" w:color="auto" w:fill="FFFFFF"/>
        </w:rPr>
        <w:t>heather.macdonald@ualberta.ca</w:t>
      </w:r>
      <w:r w:rsidRPr="00CE7FEA">
        <w:rPr>
          <w:rFonts w:ascii="Times" w:hAnsi="Times"/>
          <w:sz w:val="24"/>
        </w:rPr>
        <w:fldChar w:fldCharType="end"/>
      </w:r>
      <w:r w:rsidRPr="00CE7FEA">
        <w:rPr>
          <w:rFonts w:ascii="Times" w:hAnsi="Times"/>
          <w:sz w:val="24"/>
        </w:rPr>
        <w:t>) or Ashley Davis (</w:t>
      </w:r>
      <w:hyperlink r:id="rId12" w:history="1">
        <w:r w:rsidRPr="00CE7FEA">
          <w:rPr>
            <w:rStyle w:val="Hyperlink"/>
            <w:rFonts w:ascii="Times" w:hAnsi="Times"/>
            <w:sz w:val="24"/>
          </w:rPr>
          <w:t>as</w:t>
        </w:r>
        <w:r w:rsidRPr="00CE7FEA">
          <w:rPr>
            <w:rStyle w:val="Hyperlink"/>
            <w:rFonts w:ascii="Times" w:hAnsi="Times"/>
            <w:sz w:val="24"/>
          </w:rPr>
          <w:t>h</w:t>
        </w:r>
        <w:r w:rsidRPr="00CE7FEA">
          <w:rPr>
            <w:rStyle w:val="Hyperlink"/>
            <w:rFonts w:ascii="Times" w:hAnsi="Times"/>
            <w:sz w:val="24"/>
          </w:rPr>
          <w:t>ley.davis@ualberta.ca</w:t>
        </w:r>
      </w:hyperlink>
      <w:r w:rsidRPr="00CE7FEA">
        <w:rPr>
          <w:rFonts w:ascii="Times" w:hAnsi="Times"/>
          <w:sz w:val="24"/>
        </w:rPr>
        <w:t xml:space="preserve">). </w:t>
      </w:r>
    </w:p>
    <w:p w:rsidR="00A83CD8" w:rsidRDefault="00A83CD8" w:rsidP="00A83CD8">
      <w:pPr>
        <w:pStyle w:val="ListParagraph"/>
        <w:ind w:left="1134"/>
        <w:rPr>
          <w:rFonts w:cstheme="minorHAnsi"/>
        </w:rPr>
      </w:pPr>
    </w:p>
    <w:p w:rsidR="00A83CD8" w:rsidRPr="00A83CD8" w:rsidRDefault="00A83CD8" w:rsidP="00A83CD8">
      <w:pPr>
        <w:pStyle w:val="ListParagraph"/>
        <w:numPr>
          <w:ilvl w:val="0"/>
          <w:numId w:val="5"/>
        </w:numPr>
        <w:ind w:firstLine="414"/>
        <w:rPr>
          <w:rFonts w:ascii="Times" w:hAnsi="Times" w:cstheme="minorHAnsi"/>
          <w:sz w:val="24"/>
        </w:rPr>
      </w:pPr>
      <w:r w:rsidRPr="00A83CD8">
        <w:rPr>
          <w:rFonts w:ascii="Times" w:hAnsi="Times" w:cstheme="minorHAnsi"/>
          <w:sz w:val="24"/>
        </w:rPr>
        <w:t>“As mentioned above, the promotional information should be limited to any or all of these:</w:t>
      </w:r>
    </w:p>
    <w:p w:rsidR="00A83CD8" w:rsidRPr="00A83CD8" w:rsidRDefault="00A83CD8" w:rsidP="00A83CD8">
      <w:pPr>
        <w:numPr>
          <w:ilvl w:val="0"/>
          <w:numId w:val="3"/>
        </w:numPr>
        <w:spacing w:before="0" w:after="0"/>
        <w:rPr>
          <w:rFonts w:ascii="Times" w:hAnsi="Times" w:cstheme="minorHAnsi"/>
          <w:sz w:val="24"/>
        </w:rPr>
      </w:pPr>
      <w:proofErr w:type="gramStart"/>
      <w:r w:rsidRPr="00A83CD8">
        <w:rPr>
          <w:rFonts w:ascii="Times" w:hAnsi="Times" w:cstheme="minorHAnsi"/>
          <w:sz w:val="24"/>
        </w:rPr>
        <w:t>sponsor’s</w:t>
      </w:r>
      <w:proofErr w:type="gramEnd"/>
      <w:r w:rsidRPr="00A83CD8">
        <w:rPr>
          <w:rFonts w:ascii="Times" w:hAnsi="Times" w:cstheme="minorHAnsi"/>
          <w:sz w:val="24"/>
        </w:rPr>
        <w:t xml:space="preserve"> location, telephone number, internet address</w:t>
      </w:r>
    </w:p>
    <w:p w:rsidR="00A83CD8" w:rsidRPr="00A83CD8" w:rsidRDefault="00A83CD8" w:rsidP="00A83CD8">
      <w:pPr>
        <w:numPr>
          <w:ilvl w:val="0"/>
          <w:numId w:val="3"/>
        </w:numPr>
        <w:spacing w:before="0" w:after="0"/>
        <w:rPr>
          <w:rFonts w:ascii="Times" w:hAnsi="Times" w:cstheme="minorHAnsi"/>
          <w:sz w:val="24"/>
        </w:rPr>
      </w:pPr>
      <w:proofErr w:type="gramStart"/>
      <w:r w:rsidRPr="00A83CD8">
        <w:rPr>
          <w:rFonts w:ascii="Times" w:hAnsi="Times" w:cstheme="minorHAnsi"/>
          <w:sz w:val="24"/>
        </w:rPr>
        <w:t>value</w:t>
      </w:r>
      <w:proofErr w:type="gramEnd"/>
      <w:r w:rsidRPr="00A83CD8">
        <w:rPr>
          <w:rFonts w:ascii="Times" w:hAnsi="Times" w:cstheme="minorHAnsi"/>
          <w:sz w:val="24"/>
        </w:rPr>
        <w:t>-neutral description of sponsor’s products or services</w:t>
      </w:r>
    </w:p>
    <w:p w:rsidR="00A83CD8" w:rsidRPr="00A83CD8" w:rsidRDefault="00A83CD8" w:rsidP="00A83CD8">
      <w:pPr>
        <w:numPr>
          <w:ilvl w:val="0"/>
          <w:numId w:val="3"/>
        </w:numPr>
        <w:spacing w:before="0" w:after="0"/>
        <w:rPr>
          <w:rFonts w:ascii="Times" w:hAnsi="Times" w:cstheme="minorHAnsi"/>
          <w:sz w:val="24"/>
        </w:rPr>
      </w:pPr>
      <w:proofErr w:type="gramStart"/>
      <w:r w:rsidRPr="00A83CD8">
        <w:rPr>
          <w:rFonts w:ascii="Times" w:hAnsi="Times" w:cstheme="minorHAnsi"/>
          <w:sz w:val="24"/>
        </w:rPr>
        <w:t>sponsor’s</w:t>
      </w:r>
      <w:proofErr w:type="gramEnd"/>
      <w:r w:rsidRPr="00A83CD8">
        <w:rPr>
          <w:rFonts w:ascii="Times" w:hAnsi="Times" w:cstheme="minorHAnsi"/>
          <w:sz w:val="24"/>
        </w:rPr>
        <w:t xml:space="preserve"> brand/trade name or product/service listings.</w:t>
      </w:r>
    </w:p>
    <w:p w:rsidR="00A83CD8" w:rsidRPr="00A83CD8" w:rsidRDefault="00A83CD8" w:rsidP="00A83CD8">
      <w:pPr>
        <w:ind w:left="720"/>
        <w:rPr>
          <w:rFonts w:ascii="Times" w:hAnsi="Times" w:cstheme="minorHAnsi"/>
          <w:sz w:val="24"/>
        </w:rPr>
      </w:pPr>
    </w:p>
    <w:p w:rsidR="00A83CD8" w:rsidRPr="00A83CD8" w:rsidRDefault="00A83CD8" w:rsidP="00A83CD8">
      <w:pPr>
        <w:ind w:left="1440"/>
        <w:rPr>
          <w:rFonts w:ascii="Times" w:hAnsi="Times" w:cstheme="minorHAnsi"/>
          <w:sz w:val="24"/>
        </w:rPr>
      </w:pPr>
      <w:r w:rsidRPr="00A83CD8">
        <w:rPr>
          <w:rFonts w:ascii="Times" w:hAnsi="Times" w:cstheme="minorHAnsi"/>
          <w:sz w:val="24"/>
        </w:rPr>
        <w:t>There can be no qualitative or comparative advertising of a sponsor's products or services, such as pricing, savings, value, purchase/sale inducements, etc.; and the sponsorship is not to be contingent on event attendance, ratings, or public exposure.”</w:t>
      </w:r>
      <w:r w:rsidR="00D953DE" w:rsidRPr="00D953DE">
        <w:rPr>
          <w:rFonts w:ascii="Times" w:hAnsi="Times" w:cstheme="minorHAnsi"/>
          <w:sz w:val="24"/>
          <w:vertAlign w:val="superscript"/>
        </w:rPr>
        <w:t>6</w:t>
      </w:r>
    </w:p>
    <w:p w:rsidR="00A83CD8" w:rsidRPr="00A83CD8" w:rsidRDefault="00A83CD8" w:rsidP="00A83CD8">
      <w:pPr>
        <w:pStyle w:val="ListParagraph"/>
        <w:widowControl w:val="0"/>
        <w:tabs>
          <w:tab w:val="left" w:pos="220"/>
          <w:tab w:val="left" w:pos="1418"/>
        </w:tabs>
        <w:autoSpaceDE w:val="0"/>
        <w:autoSpaceDN w:val="0"/>
        <w:adjustRightInd w:val="0"/>
        <w:spacing w:after="480"/>
        <w:ind w:left="1440"/>
        <w:rPr>
          <w:rFonts w:ascii="Times" w:hAnsi="Times"/>
          <w:sz w:val="24"/>
        </w:rPr>
      </w:pPr>
    </w:p>
    <w:p w:rsidR="00A83CD8" w:rsidRPr="00A83CD8" w:rsidRDefault="00A83CD8" w:rsidP="00A83CD8">
      <w:pPr>
        <w:widowControl w:val="0"/>
        <w:tabs>
          <w:tab w:val="left" w:pos="220"/>
          <w:tab w:val="left" w:pos="1418"/>
        </w:tabs>
        <w:autoSpaceDE w:val="0"/>
        <w:autoSpaceDN w:val="0"/>
        <w:adjustRightInd w:val="0"/>
        <w:spacing w:after="480"/>
        <w:rPr>
          <w:rFonts w:ascii="Times" w:hAnsi="Times"/>
          <w:b/>
          <w:sz w:val="24"/>
        </w:rPr>
      </w:pPr>
      <w:r>
        <w:rPr>
          <w:rFonts w:ascii="Times" w:hAnsi="Times"/>
          <w:b/>
          <w:sz w:val="24"/>
        </w:rPr>
        <w:lastRenderedPageBreak/>
        <w:tab/>
      </w:r>
    </w:p>
    <w:p w:rsidR="00C43288" w:rsidRPr="000B44BB" w:rsidRDefault="00A83CD8">
      <w:pPr>
        <w:rPr>
          <w:rFonts w:cs="Arial"/>
          <w:b/>
          <w:sz w:val="24"/>
        </w:rPr>
      </w:pPr>
      <w:r w:rsidRPr="000B44BB">
        <w:rPr>
          <w:rFonts w:cs="Arial"/>
          <w:b/>
          <w:sz w:val="24"/>
        </w:rPr>
        <w:t>WHAT THE STUDENTS CAN OFFER THE SPONSORS</w:t>
      </w:r>
    </w:p>
    <w:p w:rsidR="00A83CD8" w:rsidRPr="00A83CD8" w:rsidRDefault="00A83CD8" w:rsidP="00A83CD8">
      <w:pPr>
        <w:pStyle w:val="ListParagraph"/>
        <w:numPr>
          <w:ilvl w:val="0"/>
          <w:numId w:val="6"/>
        </w:numPr>
        <w:rPr>
          <w:rFonts w:ascii="Times New Roman" w:hAnsi="Times New Roman"/>
          <w:sz w:val="24"/>
        </w:rPr>
      </w:pPr>
      <w:r w:rsidRPr="00A83CD8">
        <w:rPr>
          <w:rFonts w:ascii="Times New Roman" w:hAnsi="Times New Roman"/>
          <w:sz w:val="24"/>
        </w:rPr>
        <w:t xml:space="preserve">Generally, the sponsors can put up their banners and posters at the event. Sometimes, the sponsors set up their booths at the event to advertise for their products as well. There are no set restrictions to what you can offer to the sponsors; however it is recommended to stay within reason, while respecting their offer at the same time. </w:t>
      </w:r>
    </w:p>
    <w:p w:rsidR="00A83CD8" w:rsidRDefault="00A83CD8" w:rsidP="00A83CD8">
      <w:pPr>
        <w:pStyle w:val="ListParagraph"/>
        <w:ind w:firstLine="720"/>
        <w:rPr>
          <w:rFonts w:ascii="Times New Roman" w:hAnsi="Times New Roman"/>
          <w:sz w:val="24"/>
        </w:rPr>
      </w:pPr>
      <w:r w:rsidRPr="00A83CD8">
        <w:rPr>
          <w:rFonts w:ascii="Times New Roman" w:hAnsi="Times New Roman"/>
          <w:sz w:val="24"/>
        </w:rPr>
        <w:t xml:space="preserve">Please refer to the answer to the previous </w:t>
      </w:r>
      <w:r>
        <w:rPr>
          <w:rFonts w:ascii="Times New Roman" w:hAnsi="Times New Roman"/>
          <w:sz w:val="24"/>
        </w:rPr>
        <w:t>point on limitations to promotional information.</w:t>
      </w:r>
    </w:p>
    <w:p w:rsidR="00A83CD8" w:rsidRDefault="00A83CD8" w:rsidP="00A83CD8">
      <w:pPr>
        <w:rPr>
          <w:rFonts w:ascii="Times New Roman" w:hAnsi="Times New Roman"/>
          <w:sz w:val="24"/>
        </w:rPr>
      </w:pPr>
    </w:p>
    <w:p w:rsidR="00A83CD8" w:rsidRPr="000B44BB" w:rsidRDefault="00A83CD8" w:rsidP="00A83CD8">
      <w:pPr>
        <w:rPr>
          <w:rFonts w:cs="Arial"/>
          <w:b/>
          <w:sz w:val="24"/>
        </w:rPr>
      </w:pPr>
      <w:r w:rsidRPr="000B44BB">
        <w:rPr>
          <w:rFonts w:cs="Arial"/>
          <w:b/>
          <w:sz w:val="24"/>
        </w:rPr>
        <w:t>WHAT THE SPONSORS CAN OFFER THE STUDENTS</w:t>
      </w:r>
    </w:p>
    <w:p w:rsidR="00A83CD8" w:rsidRPr="00A83CD8" w:rsidRDefault="00A83CD8" w:rsidP="00A83CD8">
      <w:pPr>
        <w:pStyle w:val="ListParagraph"/>
        <w:numPr>
          <w:ilvl w:val="0"/>
          <w:numId w:val="6"/>
        </w:numPr>
        <w:rPr>
          <w:rFonts w:ascii="Times" w:hAnsi="Times"/>
          <w:b/>
          <w:sz w:val="24"/>
        </w:rPr>
      </w:pPr>
      <w:r w:rsidRPr="00A83CD8">
        <w:rPr>
          <w:rFonts w:ascii="Times" w:hAnsi="Times"/>
          <w:sz w:val="24"/>
        </w:rPr>
        <w:t>There are no written restrictions to what the sponsors can offer to the students. It is encouraged that the pharmaceutical companies don’t have direct personal interaction with the students. Any sponsors are allowed to advertise for their products via posters and banners. When asking for sponsorship money, ensure that you are asking the right amount. If the amount is above $5000, the agreement needs to be documented, the template for which can be obtained from Ashley Davis (</w:t>
      </w:r>
      <w:hyperlink r:id="rId13" w:history="1">
        <w:r w:rsidRPr="00A83CD8">
          <w:rPr>
            <w:rStyle w:val="Hyperlink"/>
            <w:rFonts w:ascii="Times" w:hAnsi="Times"/>
            <w:sz w:val="24"/>
          </w:rPr>
          <w:t>ashley.davis@ualberta.ca</w:t>
        </w:r>
      </w:hyperlink>
      <w:r w:rsidRPr="00A83CD8">
        <w:rPr>
          <w:rFonts w:ascii="Times" w:hAnsi="Times"/>
          <w:sz w:val="24"/>
        </w:rPr>
        <w:t>). If the amount is under $5000, the agreement should be documented via e-mails or letters. The money should come in the form of an unrestricted grant/gift, with no stipulations on what the money is to be used for.</w:t>
      </w:r>
    </w:p>
    <w:p w:rsidR="00A83CD8" w:rsidRPr="00A83CD8" w:rsidRDefault="00A83CD8">
      <w:pPr>
        <w:rPr>
          <w:rFonts w:ascii="Times" w:hAnsi="Times"/>
          <w:b/>
          <w:sz w:val="24"/>
        </w:rPr>
      </w:pPr>
    </w:p>
    <w:p w:rsidR="00C43288" w:rsidRPr="000B44BB" w:rsidRDefault="00A83CD8">
      <w:pPr>
        <w:rPr>
          <w:rFonts w:cs="Arial"/>
          <w:b/>
          <w:sz w:val="24"/>
        </w:rPr>
      </w:pPr>
      <w:r w:rsidRPr="000B44BB">
        <w:rPr>
          <w:rFonts w:cs="Arial"/>
          <w:b/>
          <w:sz w:val="24"/>
        </w:rPr>
        <w:t>RECEIPT FOR SPONSORSHIPS</w:t>
      </w:r>
    </w:p>
    <w:p w:rsidR="00A83CD8" w:rsidRPr="00A83CD8" w:rsidRDefault="00A83CD8" w:rsidP="00A83CD8">
      <w:pPr>
        <w:pStyle w:val="ListParagraph"/>
        <w:numPr>
          <w:ilvl w:val="0"/>
          <w:numId w:val="6"/>
        </w:numPr>
        <w:rPr>
          <w:rFonts w:ascii="Times" w:hAnsi="Times"/>
          <w:sz w:val="24"/>
        </w:rPr>
      </w:pPr>
      <w:r w:rsidRPr="00A83CD8">
        <w:rPr>
          <w:rFonts w:ascii="Times" w:hAnsi="Times"/>
          <w:sz w:val="24"/>
        </w:rPr>
        <w:t xml:space="preserve">Contact Heather Macdonald at </w:t>
      </w:r>
      <w:r w:rsidRPr="00A83CD8">
        <w:rPr>
          <w:rFonts w:ascii="Times" w:hAnsi="Times"/>
          <w:sz w:val="24"/>
        </w:rPr>
        <w:fldChar w:fldCharType="begin"/>
      </w:r>
      <w:r w:rsidRPr="00A83CD8">
        <w:rPr>
          <w:rFonts w:ascii="Times" w:hAnsi="Times"/>
          <w:sz w:val="24"/>
        </w:rPr>
        <w:instrText xml:space="preserve"> HYPERLINK "mailto:heather.macdonald@ualberta.ca" \t "_blank" </w:instrText>
      </w:r>
      <w:r w:rsidRPr="00A83CD8">
        <w:rPr>
          <w:rFonts w:ascii="Times" w:hAnsi="Times"/>
          <w:sz w:val="24"/>
        </w:rPr>
        <w:fldChar w:fldCharType="separate"/>
      </w:r>
      <w:r w:rsidRPr="00A83CD8">
        <w:rPr>
          <w:rStyle w:val="Hyperlink"/>
          <w:rFonts w:ascii="Times" w:hAnsi="Times" w:cs="Arial"/>
          <w:color w:val="1155CC"/>
          <w:sz w:val="24"/>
          <w:shd w:val="clear" w:color="auto" w:fill="FFFFFF"/>
        </w:rPr>
        <w:t>heather.macdonald@ualberta.ca</w:t>
      </w:r>
      <w:r w:rsidRPr="00A83CD8">
        <w:rPr>
          <w:rFonts w:ascii="Times" w:hAnsi="Times"/>
          <w:sz w:val="24"/>
        </w:rPr>
        <w:fldChar w:fldCharType="end"/>
      </w:r>
      <w:proofErr w:type="gramStart"/>
      <w:r w:rsidRPr="00A83CD8">
        <w:rPr>
          <w:rFonts w:ascii="Times" w:hAnsi="Times"/>
          <w:sz w:val="24"/>
        </w:rPr>
        <w:t xml:space="preserve"> ,</w:t>
      </w:r>
      <w:proofErr w:type="gramEnd"/>
      <w:r w:rsidRPr="00A83CD8">
        <w:rPr>
          <w:rFonts w:ascii="Times" w:hAnsi="Times"/>
          <w:sz w:val="24"/>
        </w:rPr>
        <w:t xml:space="preserve"> who can help you with receipts for sponsorships. </w:t>
      </w:r>
    </w:p>
    <w:p w:rsidR="00CC35F1" w:rsidRDefault="00CC35F1">
      <w:pPr>
        <w:pStyle w:val="Heading3"/>
        <w:rPr>
          <w:u w:val="single"/>
        </w:rPr>
      </w:pPr>
      <w:bookmarkStart w:id="7" w:name="_DEFINITIONS"/>
      <w:bookmarkStart w:id="8" w:name="_Toc289335159"/>
      <w:bookmarkStart w:id="9" w:name="_Toc289335440"/>
      <w:bookmarkStart w:id="10" w:name="_Toc289335544"/>
      <w:bookmarkStart w:id="11" w:name="_Toc289339997"/>
      <w:bookmarkEnd w:id="7"/>
      <w:r>
        <w:rPr>
          <w:u w:val="single"/>
        </w:rPr>
        <w:t>DEFINITIONS</w:t>
      </w:r>
      <w:bookmarkEnd w:id="8"/>
      <w:bookmarkEnd w:id="9"/>
      <w:bookmarkEnd w:id="10"/>
      <w:bookmarkEnd w:id="11"/>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3"/>
        <w:gridCol w:w="6613"/>
      </w:tblGrid>
      <w:tr w:rsidR="00916343" w:rsidTr="00C6513C">
        <w:trPr>
          <w:tblCellSpacing w:w="20" w:type="dxa"/>
        </w:trPr>
        <w:tc>
          <w:tcPr>
            <w:tcW w:w="2983" w:type="dxa"/>
            <w:shd w:val="clear" w:color="auto" w:fill="auto"/>
          </w:tcPr>
          <w:p w:rsidR="00916343" w:rsidRDefault="00C43288" w:rsidP="00916343">
            <w:pPr>
              <w:pStyle w:val="TableHeader"/>
            </w:pPr>
            <w:r w:rsidRPr="00D953DE">
              <w:rPr>
                <w:rFonts w:ascii="Times" w:hAnsi="Times"/>
                <w:sz w:val="24"/>
              </w:rPr>
              <w:t>Donation</w:t>
            </w:r>
          </w:p>
        </w:tc>
        <w:tc>
          <w:tcPr>
            <w:tcW w:w="6553" w:type="dxa"/>
            <w:shd w:val="clear" w:color="auto" w:fill="auto"/>
          </w:tcPr>
          <w:p w:rsidR="00C43288" w:rsidRPr="00D953DE" w:rsidRDefault="00C43288" w:rsidP="00C43288">
            <w:pPr>
              <w:ind w:left="720"/>
              <w:rPr>
                <w:rFonts w:ascii="Times" w:hAnsi="Times" w:cs="Cambria"/>
                <w:sz w:val="24"/>
              </w:rPr>
            </w:pPr>
            <w:r w:rsidRPr="00D953DE">
              <w:rPr>
                <w:rFonts w:ascii="Times" w:hAnsi="Times" w:cs="Cambria"/>
                <w:sz w:val="24"/>
              </w:rPr>
              <w:t>“For Sponsorship to qualify as a donation for counting purposes, all the factors below must exist:</w:t>
            </w:r>
          </w:p>
          <w:p w:rsidR="00C43288" w:rsidRPr="00D953DE" w:rsidRDefault="00C43288" w:rsidP="00C43288">
            <w:pPr>
              <w:ind w:firstLine="720"/>
              <w:rPr>
                <w:rFonts w:ascii="Times" w:hAnsi="Times" w:cs="Cambria"/>
                <w:sz w:val="24"/>
              </w:rPr>
            </w:pPr>
          </w:p>
          <w:p w:rsidR="00D953DE" w:rsidRPr="00D953DE" w:rsidRDefault="00C43288" w:rsidP="00D953DE">
            <w:pPr>
              <w:pStyle w:val="ListParagraph"/>
              <w:numPr>
                <w:ilvl w:val="0"/>
                <w:numId w:val="9"/>
              </w:numPr>
              <w:rPr>
                <w:rFonts w:ascii="Times" w:hAnsi="Times" w:cs="Cambria"/>
                <w:sz w:val="24"/>
              </w:rPr>
            </w:pPr>
            <w:r w:rsidRPr="00D953DE">
              <w:rPr>
                <w:rFonts w:ascii="Times" w:hAnsi="Times" w:cs="Cambria"/>
                <w:sz w:val="24"/>
              </w:rPr>
              <w:t xml:space="preserve">The contribution must be made by a person or </w:t>
            </w:r>
          </w:p>
          <w:p w:rsidR="00C43288" w:rsidRPr="00D953DE" w:rsidRDefault="00C43288" w:rsidP="00D953DE">
            <w:pPr>
              <w:pStyle w:val="ListParagraph"/>
              <w:ind w:left="1080"/>
              <w:rPr>
                <w:rFonts w:ascii="Times" w:hAnsi="Times" w:cs="Cambria"/>
                <w:sz w:val="24"/>
              </w:rPr>
            </w:pPr>
            <w:proofErr w:type="gramStart"/>
            <w:r w:rsidRPr="00D953DE">
              <w:rPr>
                <w:rFonts w:ascii="Times" w:hAnsi="Times" w:cs="Cambria"/>
                <w:sz w:val="24"/>
              </w:rPr>
              <w:t>corporation</w:t>
            </w:r>
            <w:proofErr w:type="gramEnd"/>
          </w:p>
          <w:p w:rsidR="00C43288" w:rsidRPr="00D953DE" w:rsidRDefault="00C43288" w:rsidP="00D953DE">
            <w:pPr>
              <w:ind w:left="720"/>
              <w:rPr>
                <w:rFonts w:ascii="Times" w:hAnsi="Times" w:cs="Cambria"/>
                <w:sz w:val="24"/>
              </w:rPr>
            </w:pPr>
            <w:r w:rsidRPr="00D953DE">
              <w:rPr>
                <w:rFonts w:ascii="Times" w:hAnsi="Times" w:cs="Cambria"/>
                <w:sz w:val="24"/>
              </w:rPr>
              <w:t xml:space="preserve">b. The sponsor should not expect nor receive a </w:t>
            </w:r>
            <w:r w:rsidR="00D953DE">
              <w:rPr>
                <w:rFonts w:ascii="Times" w:hAnsi="Times" w:cs="Cambria"/>
                <w:sz w:val="24"/>
              </w:rPr>
              <w:t xml:space="preserve">substantial return benefit for </w:t>
            </w:r>
            <w:r w:rsidRPr="00D953DE">
              <w:rPr>
                <w:rFonts w:ascii="Times" w:hAnsi="Times" w:cs="Cambria"/>
                <w:sz w:val="24"/>
              </w:rPr>
              <w:t>payment other than name acknowledgment and/or promotional value</w:t>
            </w:r>
          </w:p>
          <w:p w:rsidR="00D953DE" w:rsidRDefault="00C43288" w:rsidP="00D953DE">
            <w:pPr>
              <w:ind w:firstLine="720"/>
              <w:rPr>
                <w:rFonts w:ascii="Times" w:hAnsi="Times" w:cs="Cambria"/>
                <w:sz w:val="24"/>
              </w:rPr>
            </w:pPr>
            <w:r w:rsidRPr="00D953DE">
              <w:rPr>
                <w:rFonts w:ascii="Times" w:hAnsi="Times" w:cs="Cambria"/>
                <w:sz w:val="24"/>
              </w:rPr>
              <w:t xml:space="preserve">c. The promotional information should be limited to any </w:t>
            </w:r>
            <w:r w:rsidR="00D953DE">
              <w:rPr>
                <w:rFonts w:ascii="Times" w:hAnsi="Times" w:cs="Cambria"/>
                <w:sz w:val="24"/>
              </w:rPr>
              <w:t xml:space="preserve"> </w:t>
            </w:r>
          </w:p>
          <w:p w:rsidR="00C43288" w:rsidRPr="00D953DE" w:rsidRDefault="00C43288" w:rsidP="00D953DE">
            <w:pPr>
              <w:ind w:firstLine="720"/>
              <w:rPr>
                <w:rFonts w:ascii="Times" w:hAnsi="Times" w:cs="Cambria"/>
                <w:sz w:val="24"/>
              </w:rPr>
            </w:pPr>
            <w:proofErr w:type="gramStart"/>
            <w:r w:rsidRPr="00D953DE">
              <w:rPr>
                <w:rFonts w:ascii="Times" w:hAnsi="Times" w:cs="Cambria"/>
                <w:sz w:val="24"/>
              </w:rPr>
              <w:t>or</w:t>
            </w:r>
            <w:proofErr w:type="gramEnd"/>
            <w:r w:rsidRPr="00D953DE">
              <w:rPr>
                <w:rFonts w:ascii="Times" w:hAnsi="Times" w:cs="Cambria"/>
                <w:sz w:val="24"/>
              </w:rPr>
              <w:t xml:space="preserve"> all of these:</w:t>
            </w:r>
          </w:p>
          <w:p w:rsidR="00C43288" w:rsidRPr="00D953DE" w:rsidRDefault="00C43288" w:rsidP="000A32B3">
            <w:pPr>
              <w:numPr>
                <w:ilvl w:val="0"/>
                <w:numId w:val="3"/>
              </w:numPr>
              <w:spacing w:before="0" w:after="0"/>
              <w:rPr>
                <w:rFonts w:ascii="Times" w:hAnsi="Times" w:cs="Cambria"/>
                <w:sz w:val="24"/>
              </w:rPr>
            </w:pPr>
            <w:proofErr w:type="gramStart"/>
            <w:r w:rsidRPr="00D953DE">
              <w:rPr>
                <w:rFonts w:ascii="Times" w:hAnsi="Times" w:cs="Cambria"/>
                <w:sz w:val="24"/>
              </w:rPr>
              <w:t>sponsor’s</w:t>
            </w:r>
            <w:proofErr w:type="gramEnd"/>
            <w:r w:rsidRPr="00D953DE">
              <w:rPr>
                <w:rFonts w:ascii="Times" w:hAnsi="Times" w:cs="Cambria"/>
                <w:sz w:val="24"/>
              </w:rPr>
              <w:t xml:space="preserve"> location, telephone number, internet address</w:t>
            </w:r>
          </w:p>
          <w:p w:rsidR="00C43288" w:rsidRPr="00D953DE" w:rsidRDefault="00C43288" w:rsidP="000A32B3">
            <w:pPr>
              <w:numPr>
                <w:ilvl w:val="0"/>
                <w:numId w:val="3"/>
              </w:numPr>
              <w:spacing w:before="0" w:after="0"/>
              <w:rPr>
                <w:rFonts w:ascii="Times" w:hAnsi="Times" w:cs="Cambria"/>
                <w:sz w:val="24"/>
              </w:rPr>
            </w:pPr>
            <w:proofErr w:type="gramStart"/>
            <w:r w:rsidRPr="00D953DE">
              <w:rPr>
                <w:rFonts w:ascii="Times" w:hAnsi="Times" w:cs="Cambria"/>
                <w:sz w:val="24"/>
              </w:rPr>
              <w:t>value</w:t>
            </w:r>
            <w:proofErr w:type="gramEnd"/>
            <w:r w:rsidRPr="00D953DE">
              <w:rPr>
                <w:rFonts w:ascii="Times" w:hAnsi="Times" w:cs="Cambria"/>
                <w:sz w:val="24"/>
              </w:rPr>
              <w:t>-neutral description of sponsor’s products or services</w:t>
            </w:r>
          </w:p>
          <w:p w:rsidR="00C43288" w:rsidRPr="00D953DE" w:rsidRDefault="00C43288" w:rsidP="000A32B3">
            <w:pPr>
              <w:numPr>
                <w:ilvl w:val="0"/>
                <w:numId w:val="3"/>
              </w:numPr>
              <w:spacing w:before="0" w:after="0"/>
              <w:rPr>
                <w:rFonts w:ascii="Times" w:hAnsi="Times" w:cs="Cambria"/>
                <w:sz w:val="24"/>
              </w:rPr>
            </w:pPr>
            <w:proofErr w:type="gramStart"/>
            <w:r w:rsidRPr="00D953DE">
              <w:rPr>
                <w:rFonts w:ascii="Times" w:hAnsi="Times" w:cs="Cambria"/>
                <w:sz w:val="24"/>
              </w:rPr>
              <w:t>sponsor’s</w:t>
            </w:r>
            <w:proofErr w:type="gramEnd"/>
            <w:r w:rsidRPr="00D953DE">
              <w:rPr>
                <w:rFonts w:ascii="Times" w:hAnsi="Times" w:cs="Cambria"/>
                <w:sz w:val="24"/>
              </w:rPr>
              <w:t xml:space="preserve"> brand/trade name or product/service listings.</w:t>
            </w:r>
          </w:p>
          <w:p w:rsidR="00C43288" w:rsidRPr="00D953DE" w:rsidRDefault="00C43288" w:rsidP="00C43288">
            <w:pPr>
              <w:ind w:left="720"/>
              <w:rPr>
                <w:rFonts w:ascii="Times" w:hAnsi="Times" w:cs="Cambria"/>
                <w:sz w:val="24"/>
              </w:rPr>
            </w:pPr>
          </w:p>
          <w:p w:rsidR="00EE40CC" w:rsidRPr="00D953DE" w:rsidRDefault="00C43288" w:rsidP="00D953DE">
            <w:pPr>
              <w:ind w:left="720"/>
              <w:rPr>
                <w:rFonts w:cs="Cambria"/>
              </w:rPr>
            </w:pPr>
            <w:r w:rsidRPr="00D953DE">
              <w:rPr>
                <w:rFonts w:ascii="Times" w:hAnsi="Times" w:cs="Cambria"/>
                <w:sz w:val="24"/>
              </w:rPr>
              <w:t xml:space="preserve">There can be no qualitative or comparative advertising of a sponsor's products or services, such as pricing, savings, value, purchase/sale inducements, etc.; and the sponsorship is not to be contingent on event attendance, ratings, or public exposure.” </w:t>
            </w:r>
            <w:r w:rsidR="00D953DE" w:rsidRPr="00D953DE">
              <w:rPr>
                <w:rFonts w:ascii="Times" w:hAnsi="Times" w:cs="Cambria"/>
                <w:sz w:val="24"/>
                <w:vertAlign w:val="superscript"/>
              </w:rPr>
              <w:t>6</w:t>
            </w:r>
          </w:p>
        </w:tc>
      </w:tr>
    </w:tbl>
    <w:p w:rsidR="00CC35F1" w:rsidRDefault="00CC35F1">
      <w:pPr>
        <w:pStyle w:val="Heading3"/>
        <w:rPr>
          <w:u w:val="single"/>
        </w:rPr>
      </w:pPr>
      <w:bookmarkStart w:id="12" w:name="_RELATED_LINKS"/>
      <w:bookmarkStart w:id="13" w:name="_Toc289335160"/>
      <w:bookmarkStart w:id="14" w:name="_Toc289335441"/>
      <w:bookmarkStart w:id="15" w:name="_Toc289335545"/>
      <w:bookmarkStart w:id="16" w:name="_Toc289339998"/>
      <w:bookmarkEnd w:id="12"/>
      <w:r>
        <w:rPr>
          <w:u w:val="single"/>
        </w:rPr>
        <w:t>RELATED LINKS</w:t>
      </w:r>
      <w:bookmarkEnd w:id="13"/>
      <w:bookmarkEnd w:id="14"/>
      <w:bookmarkEnd w:id="15"/>
      <w:bookmarkEnd w:id="16"/>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656"/>
      </w:tblGrid>
      <w:tr w:rsidR="00E63050" w:rsidTr="00C6513C">
        <w:trPr>
          <w:tblCellSpacing w:w="20" w:type="dxa"/>
        </w:trPr>
        <w:tc>
          <w:tcPr>
            <w:tcW w:w="9576" w:type="dxa"/>
            <w:shd w:val="clear" w:color="auto" w:fill="auto"/>
          </w:tcPr>
          <w:p w:rsidR="00E63050" w:rsidRPr="009E0C14" w:rsidRDefault="00BE6F44" w:rsidP="00AE42B9">
            <w:pPr>
              <w:rPr>
                <w:rFonts w:ascii="Times" w:hAnsi="Times"/>
                <w:sz w:val="24"/>
              </w:rPr>
            </w:pPr>
            <w:r w:rsidRPr="009E0C14">
              <w:rPr>
                <w:rFonts w:ascii="Times" w:hAnsi="Times"/>
                <w:sz w:val="24"/>
              </w:rPr>
              <w:t>Interactions with the Industry Policy:</w:t>
            </w:r>
          </w:p>
          <w:p w:rsidR="00BE6F44" w:rsidRPr="009E0C14" w:rsidRDefault="00BE6F44" w:rsidP="00AE42B9">
            <w:pPr>
              <w:rPr>
                <w:rFonts w:ascii="Times" w:hAnsi="Times"/>
                <w:sz w:val="24"/>
              </w:rPr>
            </w:pPr>
            <w:r w:rsidRPr="009E0C14">
              <w:rPr>
                <w:rFonts w:ascii="Times" w:hAnsi="Times"/>
                <w:sz w:val="24"/>
              </w:rPr>
              <w:t>http://www.med.ualberta.ca/-/media/medicine/AboutUs/policies/interaction-with-industry-policy-aug-20-2013.pdf</w:t>
            </w:r>
          </w:p>
        </w:tc>
      </w:tr>
    </w:tbl>
    <w:p w:rsidR="00D65442" w:rsidRDefault="00D65442" w:rsidP="00D65442">
      <w:pPr>
        <w:pStyle w:val="NormalIndent"/>
        <w:ind w:left="0"/>
      </w:pPr>
    </w:p>
    <w:p w:rsidR="00D65442" w:rsidRPr="00B97C58" w:rsidRDefault="00D65442" w:rsidP="00E63050"/>
    <w:p w:rsidR="009E06A7" w:rsidRPr="00D953DE" w:rsidRDefault="00D953DE" w:rsidP="009E06A7">
      <w:pPr>
        <w:rPr>
          <w:rFonts w:ascii="Times" w:hAnsi="Times"/>
          <w:b/>
          <w:sz w:val="24"/>
        </w:rPr>
      </w:pPr>
      <w:r w:rsidRPr="00D953DE">
        <w:rPr>
          <w:rFonts w:ascii="Times" w:hAnsi="Times"/>
          <w:b/>
          <w:sz w:val="24"/>
          <w:u w:val="single"/>
        </w:rPr>
        <w:t>REFERENCES</w:t>
      </w:r>
    </w:p>
    <w:p w:rsidR="00D953DE" w:rsidRPr="00D953DE" w:rsidRDefault="00D953DE" w:rsidP="009E06A7">
      <w:pPr>
        <w:rPr>
          <w:rFonts w:ascii="Times" w:hAnsi="Times"/>
          <w:b/>
          <w:sz w:val="24"/>
        </w:rPr>
      </w:pPr>
    </w:p>
    <w:p w:rsidR="00D953DE" w:rsidRPr="00D953DE" w:rsidRDefault="00D953DE" w:rsidP="00D953DE">
      <w:pPr>
        <w:pStyle w:val="Footer"/>
        <w:numPr>
          <w:ilvl w:val="0"/>
          <w:numId w:val="8"/>
        </w:numPr>
        <w:spacing w:before="0" w:after="0"/>
        <w:rPr>
          <w:rFonts w:ascii="Times" w:hAnsi="Times"/>
          <w:sz w:val="24"/>
        </w:rPr>
      </w:pPr>
      <w:r w:rsidRPr="00D953DE">
        <w:rPr>
          <w:rFonts w:ascii="Times" w:hAnsi="Times"/>
          <w:sz w:val="24"/>
        </w:rPr>
        <w:t xml:space="preserve">MSA Sponsorship Seminar, hosted by </w:t>
      </w:r>
      <w:proofErr w:type="spellStart"/>
      <w:r w:rsidRPr="00D953DE">
        <w:rPr>
          <w:rFonts w:ascii="Times" w:hAnsi="Times"/>
          <w:sz w:val="24"/>
        </w:rPr>
        <w:t>Holli</w:t>
      </w:r>
      <w:proofErr w:type="spellEnd"/>
      <w:r w:rsidRPr="00D953DE">
        <w:rPr>
          <w:rFonts w:ascii="Times" w:hAnsi="Times"/>
          <w:sz w:val="24"/>
        </w:rPr>
        <w:t xml:space="preserve"> </w:t>
      </w:r>
      <w:proofErr w:type="spellStart"/>
      <w:r w:rsidRPr="00D953DE">
        <w:rPr>
          <w:rFonts w:ascii="Times" w:hAnsi="Times"/>
          <w:sz w:val="24"/>
        </w:rPr>
        <w:t>Bjerland</w:t>
      </w:r>
      <w:proofErr w:type="spellEnd"/>
      <w:r w:rsidRPr="00D953DE">
        <w:rPr>
          <w:rFonts w:ascii="Times" w:hAnsi="Times"/>
          <w:sz w:val="24"/>
        </w:rPr>
        <w:t xml:space="preserve"> and Ashley Davis.</w:t>
      </w:r>
    </w:p>
    <w:p w:rsidR="00D953DE" w:rsidRPr="00D953DE" w:rsidRDefault="00D953DE" w:rsidP="00D953DE">
      <w:pPr>
        <w:pStyle w:val="Footer"/>
        <w:numPr>
          <w:ilvl w:val="0"/>
          <w:numId w:val="8"/>
        </w:numPr>
        <w:spacing w:before="0" w:after="0"/>
        <w:rPr>
          <w:rFonts w:ascii="Times" w:hAnsi="Times"/>
          <w:sz w:val="24"/>
        </w:rPr>
      </w:pPr>
      <w:proofErr w:type="spellStart"/>
      <w:r w:rsidRPr="00D953DE">
        <w:rPr>
          <w:rFonts w:ascii="Times" w:hAnsi="Times"/>
          <w:sz w:val="24"/>
        </w:rPr>
        <w:t>Holli</w:t>
      </w:r>
      <w:proofErr w:type="spellEnd"/>
      <w:r w:rsidRPr="00D953DE">
        <w:rPr>
          <w:rFonts w:ascii="Times" w:hAnsi="Times"/>
          <w:sz w:val="24"/>
        </w:rPr>
        <w:t xml:space="preserve"> </w:t>
      </w:r>
      <w:proofErr w:type="spellStart"/>
      <w:r w:rsidRPr="00D953DE">
        <w:rPr>
          <w:rFonts w:ascii="Times" w:hAnsi="Times"/>
          <w:sz w:val="24"/>
        </w:rPr>
        <w:t>Bjerland</w:t>
      </w:r>
      <w:proofErr w:type="spellEnd"/>
    </w:p>
    <w:p w:rsidR="00D953DE" w:rsidRPr="00D953DE" w:rsidRDefault="00D953DE" w:rsidP="00D953DE">
      <w:pPr>
        <w:pStyle w:val="Footer"/>
        <w:numPr>
          <w:ilvl w:val="0"/>
          <w:numId w:val="8"/>
        </w:numPr>
        <w:spacing w:before="0" w:after="0"/>
        <w:rPr>
          <w:rFonts w:ascii="Times" w:hAnsi="Times"/>
          <w:sz w:val="24"/>
        </w:rPr>
      </w:pPr>
      <w:r w:rsidRPr="00D953DE">
        <w:rPr>
          <w:rFonts w:ascii="Times" w:hAnsi="Times"/>
          <w:sz w:val="24"/>
        </w:rPr>
        <w:t>Ashley Davis</w:t>
      </w:r>
    </w:p>
    <w:p w:rsidR="00D953DE" w:rsidRPr="00D953DE" w:rsidRDefault="00D953DE" w:rsidP="00D953DE">
      <w:pPr>
        <w:pStyle w:val="Footer"/>
        <w:numPr>
          <w:ilvl w:val="0"/>
          <w:numId w:val="8"/>
        </w:numPr>
        <w:spacing w:before="0" w:after="0"/>
        <w:rPr>
          <w:rFonts w:ascii="Times" w:hAnsi="Times"/>
          <w:sz w:val="24"/>
        </w:rPr>
      </w:pPr>
      <w:r w:rsidRPr="00D953DE">
        <w:rPr>
          <w:rFonts w:ascii="Times" w:hAnsi="Times"/>
          <w:sz w:val="24"/>
        </w:rPr>
        <w:t xml:space="preserve">Dr. </w:t>
      </w:r>
      <w:proofErr w:type="spellStart"/>
      <w:r w:rsidRPr="00D953DE">
        <w:rPr>
          <w:rFonts w:ascii="Times" w:hAnsi="Times"/>
          <w:sz w:val="24"/>
        </w:rPr>
        <w:t>Kunimoto</w:t>
      </w:r>
      <w:proofErr w:type="spellEnd"/>
    </w:p>
    <w:p w:rsidR="00D953DE" w:rsidRPr="00D953DE" w:rsidRDefault="00D953DE" w:rsidP="00D953DE">
      <w:pPr>
        <w:pStyle w:val="Footer"/>
        <w:numPr>
          <w:ilvl w:val="0"/>
          <w:numId w:val="8"/>
        </w:numPr>
        <w:spacing w:before="0" w:after="0"/>
        <w:rPr>
          <w:rFonts w:ascii="Times" w:hAnsi="Times"/>
          <w:sz w:val="24"/>
        </w:rPr>
      </w:pPr>
      <w:r w:rsidRPr="00D953DE">
        <w:rPr>
          <w:rFonts w:ascii="Times" w:hAnsi="Times"/>
          <w:sz w:val="24"/>
        </w:rPr>
        <w:t>Dr. Wilson</w:t>
      </w:r>
    </w:p>
    <w:p w:rsidR="00D953DE" w:rsidRPr="00D953DE" w:rsidRDefault="00D953DE" w:rsidP="00D953DE">
      <w:pPr>
        <w:pStyle w:val="Footer"/>
        <w:numPr>
          <w:ilvl w:val="0"/>
          <w:numId w:val="8"/>
        </w:numPr>
        <w:spacing w:before="0" w:after="0"/>
        <w:rPr>
          <w:rFonts w:ascii="Times" w:hAnsi="Times"/>
          <w:sz w:val="24"/>
        </w:rPr>
      </w:pPr>
      <w:hyperlink r:id="rId14" w:history="1">
        <w:r w:rsidRPr="00D953DE">
          <w:rPr>
            <w:rStyle w:val="Hyperlink"/>
            <w:rFonts w:ascii="Times" w:hAnsi="Times" w:cstheme="minorHAnsi"/>
            <w:sz w:val="24"/>
          </w:rPr>
          <w:t>https://policiesonline.ualberta.ca/PoliciesProcedures/Procedures/Counting-Practices-for-Philanthropic-Support-Procedure.pdf</w:t>
        </w:r>
      </w:hyperlink>
    </w:p>
    <w:p w:rsidR="00D953DE" w:rsidRDefault="00D953DE" w:rsidP="009E06A7">
      <w:pPr>
        <w:rPr>
          <w:b/>
        </w:rPr>
      </w:pPr>
    </w:p>
    <w:p w:rsidR="00BE6F44" w:rsidRDefault="00BE6F44" w:rsidP="009E06A7">
      <w:pPr>
        <w:rPr>
          <w:b/>
        </w:rPr>
      </w:pPr>
    </w:p>
    <w:p w:rsidR="00BE6F44" w:rsidRPr="009E0C14" w:rsidRDefault="00BE6F44" w:rsidP="009E06A7">
      <w:pPr>
        <w:rPr>
          <w:rFonts w:ascii="Times" w:hAnsi="Times"/>
          <w:b/>
          <w:sz w:val="24"/>
        </w:rPr>
      </w:pPr>
      <w:r w:rsidRPr="009E0C14">
        <w:rPr>
          <w:rFonts w:ascii="Times" w:hAnsi="Times"/>
          <w:b/>
          <w:sz w:val="24"/>
        </w:rPr>
        <w:t xml:space="preserve">For any questions, please contact the MSA VP Internal, Tania Pannu at </w:t>
      </w:r>
      <w:hyperlink r:id="rId15" w:history="1">
        <w:r w:rsidRPr="009E0C14">
          <w:rPr>
            <w:rStyle w:val="Hyperlink"/>
            <w:rFonts w:ascii="Times" w:hAnsi="Times"/>
            <w:b/>
            <w:sz w:val="24"/>
          </w:rPr>
          <w:t>msavpint@ualberta.ca</w:t>
        </w:r>
      </w:hyperlink>
      <w:r w:rsidRPr="009E0C14">
        <w:rPr>
          <w:rFonts w:ascii="Times" w:hAnsi="Times"/>
          <w:b/>
          <w:sz w:val="24"/>
        </w:rPr>
        <w:t xml:space="preserve"> </w:t>
      </w:r>
    </w:p>
    <w:p w:rsidR="009E0C14" w:rsidRPr="00D953DE" w:rsidRDefault="009E0C14" w:rsidP="009E06A7">
      <w:pPr>
        <w:rPr>
          <w:b/>
        </w:rPr>
      </w:pPr>
      <w:bookmarkStart w:id="17" w:name="_GoBack"/>
      <w:bookmarkEnd w:id="17"/>
    </w:p>
    <w:sectPr w:rsidR="009E0C14" w:rsidRPr="00D953DE" w:rsidSect="00FD6EA2">
      <w:headerReference w:type="default" r:id="rId16"/>
      <w:pgSz w:w="12240" w:h="15840" w:code="1"/>
      <w:pgMar w:top="288" w:right="907" w:bottom="288" w:left="907" w:header="576" w:footer="576"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Data r:id="rId1"/>
  </wne:toolbars>
  <wne:acds>
    <wne:acd wne:argValue="AQAAAAEA" wne:acdName="acd0" wne:fciIndexBasedOn="0065"/>
    <wne:acd wne:argValue="AQAAAAAA" wne:acdName="acd1" wne:fciIndexBasedOn="0065"/>
    <wne:acd wne:argValue="AQAAADA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QAAADEA" wne:acdName="acd7" wne:fciIndexBasedOn="0065"/>
    <wne:acd wne:argValue="AQAAABwA" wne:acdName="acd8" wne:fciIndexBasedOn="0065"/>
    <wne:acd wne:argValue="AgBUAGEAYgBsAGUAIABCAG8AZAB5AA==" wne:acdName="acd9" wne:fciIndexBasedOn="0065"/>
    <wne:acd wne:argValue="AgBUAGEAYgBsAGUAIABIAGUAYQBkAGUAcgA=" wne:acdName="acd10" wne:fciIndexBasedOn="0065"/>
    <wne:acd wne:argValue="AQAAAD4A" wne:acdName="acd11"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44" w:rsidRDefault="00BE6F44">
      <w:r>
        <w:separator/>
      </w:r>
    </w:p>
  </w:endnote>
  <w:endnote w:type="continuationSeparator" w:id="0">
    <w:p w:rsidR="00BE6F44" w:rsidRDefault="00BE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44" w:rsidRDefault="00BE6F44">
      <w:r>
        <w:separator/>
      </w:r>
    </w:p>
  </w:footnote>
  <w:footnote w:type="continuationSeparator" w:id="0">
    <w:p w:rsidR="00BE6F44" w:rsidRDefault="00BE6F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F44" w:rsidRDefault="00BE6F44" w:rsidP="000459FC">
    <w:pPr>
      <w:pStyle w:val="Header"/>
      <w:tabs>
        <w:tab w:val="clear" w:pos="8640"/>
        <w:tab w:val="right" w:pos="9360"/>
      </w:tabs>
      <w:rPr>
        <w:b/>
      </w:rPr>
    </w:pPr>
    <w:r>
      <w:tab/>
    </w:r>
    <w:r w:rsidR="009E0C14">
      <w:tab/>
    </w:r>
    <w:r>
      <w:tab/>
    </w:r>
  </w:p>
  <w:p w:rsidR="00BE6F44" w:rsidRDefault="009E0C14" w:rsidP="000459FC">
    <w:pPr>
      <w:pStyle w:val="Header"/>
      <w:tabs>
        <w:tab w:val="clear" w:pos="8640"/>
        <w:tab w:val="right" w:pos="9360"/>
      </w:tabs>
    </w:pPr>
    <w:r>
      <w:rPr>
        <w:b/>
        <w:noProof/>
      </w:rPr>
      <w:drawing>
        <wp:inline distT="0" distB="0" distL="0" distR="0" wp14:anchorId="4F7A2F55" wp14:editId="1D76C080">
          <wp:extent cx="1816100" cy="660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7116" r="5505" b="24264"/>
                  <a:stretch/>
                </pic:blipFill>
                <pic:spPr bwMode="auto">
                  <a:xfrm>
                    <a:off x="0" y="0"/>
                    <a:ext cx="1818017" cy="66109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1E71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32E8ABE"/>
    <w:lvl w:ilvl="0">
      <w:start w:val="1"/>
      <w:numFmt w:val="decimal"/>
      <w:pStyle w:val="ListNumber"/>
      <w:lvlText w:val="%1."/>
      <w:lvlJc w:val="left"/>
      <w:pPr>
        <w:tabs>
          <w:tab w:val="num" w:pos="360"/>
        </w:tabs>
        <w:ind w:left="360" w:hanging="360"/>
      </w:pPr>
    </w:lvl>
  </w:abstractNum>
  <w:abstractNum w:abstractNumId="2">
    <w:nsid w:val="00531E44"/>
    <w:multiLevelType w:val="hybridMultilevel"/>
    <w:tmpl w:val="6A0A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71DF6"/>
    <w:multiLevelType w:val="hybridMultilevel"/>
    <w:tmpl w:val="19AE67EA"/>
    <w:lvl w:ilvl="0" w:tplc="D3A28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7E74AA"/>
    <w:multiLevelType w:val="hybridMultilevel"/>
    <w:tmpl w:val="D6B47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470189"/>
    <w:multiLevelType w:val="hybridMultilevel"/>
    <w:tmpl w:val="C3C63592"/>
    <w:lvl w:ilvl="0" w:tplc="924E60AC">
      <w:start w:val="1"/>
      <w:numFmt w:val="bullet"/>
      <w:pStyle w:val="List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87E0014">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6D039D"/>
    <w:multiLevelType w:val="hybridMultilevel"/>
    <w:tmpl w:val="8572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F14460"/>
    <w:multiLevelType w:val="hybridMultilevel"/>
    <w:tmpl w:val="90DCC4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46656"/>
    <w:multiLevelType w:val="hybridMultilevel"/>
    <w:tmpl w:val="E5F22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DD4CCE"/>
    <w:multiLevelType w:val="hybridMultilevel"/>
    <w:tmpl w:val="CA7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8"/>
  </w:num>
  <w:num w:numId="7">
    <w:abstractNumId w:val="9"/>
  </w:num>
  <w:num w:numId="8">
    <w:abstractNumId w:val="7"/>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B9"/>
    <w:rsid w:val="000459FC"/>
    <w:rsid w:val="000949F5"/>
    <w:rsid w:val="000A32B3"/>
    <w:rsid w:val="000A54C8"/>
    <w:rsid w:val="000B44BB"/>
    <w:rsid w:val="0013136B"/>
    <w:rsid w:val="001659A2"/>
    <w:rsid w:val="00170AC5"/>
    <w:rsid w:val="00183C9B"/>
    <w:rsid w:val="0018443B"/>
    <w:rsid w:val="001B4718"/>
    <w:rsid w:val="0022372F"/>
    <w:rsid w:val="002358C9"/>
    <w:rsid w:val="00242ED9"/>
    <w:rsid w:val="00264671"/>
    <w:rsid w:val="0027547C"/>
    <w:rsid w:val="00287115"/>
    <w:rsid w:val="00295F8D"/>
    <w:rsid w:val="002D4A1D"/>
    <w:rsid w:val="003120FB"/>
    <w:rsid w:val="00363CDE"/>
    <w:rsid w:val="003A413D"/>
    <w:rsid w:val="003B0976"/>
    <w:rsid w:val="0041533B"/>
    <w:rsid w:val="004410B6"/>
    <w:rsid w:val="00450D45"/>
    <w:rsid w:val="00472DCB"/>
    <w:rsid w:val="004851B6"/>
    <w:rsid w:val="004A3DAA"/>
    <w:rsid w:val="004D0B10"/>
    <w:rsid w:val="004D24DC"/>
    <w:rsid w:val="00500BDF"/>
    <w:rsid w:val="0052164F"/>
    <w:rsid w:val="0054081B"/>
    <w:rsid w:val="00587507"/>
    <w:rsid w:val="00656F0F"/>
    <w:rsid w:val="00660186"/>
    <w:rsid w:val="006A125F"/>
    <w:rsid w:val="006B2EED"/>
    <w:rsid w:val="006F522E"/>
    <w:rsid w:val="006F627A"/>
    <w:rsid w:val="00723A1E"/>
    <w:rsid w:val="00733D8E"/>
    <w:rsid w:val="00735DD5"/>
    <w:rsid w:val="00750615"/>
    <w:rsid w:val="0077003E"/>
    <w:rsid w:val="0077134A"/>
    <w:rsid w:val="007845D7"/>
    <w:rsid w:val="007A2CAF"/>
    <w:rsid w:val="007B7972"/>
    <w:rsid w:val="007F41C3"/>
    <w:rsid w:val="00817B17"/>
    <w:rsid w:val="008354E0"/>
    <w:rsid w:val="0084756E"/>
    <w:rsid w:val="0085076F"/>
    <w:rsid w:val="00862790"/>
    <w:rsid w:val="008706CF"/>
    <w:rsid w:val="008B1567"/>
    <w:rsid w:val="008B3DF4"/>
    <w:rsid w:val="008B65E5"/>
    <w:rsid w:val="008B6F95"/>
    <w:rsid w:val="008C1066"/>
    <w:rsid w:val="008F498B"/>
    <w:rsid w:val="00911AF9"/>
    <w:rsid w:val="00916343"/>
    <w:rsid w:val="00983C07"/>
    <w:rsid w:val="009E06A7"/>
    <w:rsid w:val="009E0C14"/>
    <w:rsid w:val="009F3D77"/>
    <w:rsid w:val="00A2641B"/>
    <w:rsid w:val="00A47A81"/>
    <w:rsid w:val="00A50324"/>
    <w:rsid w:val="00A66FB2"/>
    <w:rsid w:val="00A70026"/>
    <w:rsid w:val="00A83CD8"/>
    <w:rsid w:val="00AB0FDE"/>
    <w:rsid w:val="00AE42B9"/>
    <w:rsid w:val="00B01126"/>
    <w:rsid w:val="00B1643D"/>
    <w:rsid w:val="00B21CB7"/>
    <w:rsid w:val="00B424E9"/>
    <w:rsid w:val="00B4616A"/>
    <w:rsid w:val="00B54176"/>
    <w:rsid w:val="00B82756"/>
    <w:rsid w:val="00B97C58"/>
    <w:rsid w:val="00BD080E"/>
    <w:rsid w:val="00BE6BD9"/>
    <w:rsid w:val="00BE6F44"/>
    <w:rsid w:val="00BF2D9D"/>
    <w:rsid w:val="00C04A52"/>
    <w:rsid w:val="00C15188"/>
    <w:rsid w:val="00C278A0"/>
    <w:rsid w:val="00C43288"/>
    <w:rsid w:val="00C457FB"/>
    <w:rsid w:val="00C6513C"/>
    <w:rsid w:val="00CA61E7"/>
    <w:rsid w:val="00CC35F1"/>
    <w:rsid w:val="00CE3A74"/>
    <w:rsid w:val="00CE7FEA"/>
    <w:rsid w:val="00D12815"/>
    <w:rsid w:val="00D17B88"/>
    <w:rsid w:val="00D22337"/>
    <w:rsid w:val="00D300DE"/>
    <w:rsid w:val="00D34DB8"/>
    <w:rsid w:val="00D46106"/>
    <w:rsid w:val="00D65442"/>
    <w:rsid w:val="00D8697A"/>
    <w:rsid w:val="00D953DE"/>
    <w:rsid w:val="00DD4280"/>
    <w:rsid w:val="00E245B5"/>
    <w:rsid w:val="00E51708"/>
    <w:rsid w:val="00E63050"/>
    <w:rsid w:val="00E778FE"/>
    <w:rsid w:val="00EB771D"/>
    <w:rsid w:val="00EC7017"/>
    <w:rsid w:val="00ED10AB"/>
    <w:rsid w:val="00EE40CC"/>
    <w:rsid w:val="00F153AB"/>
    <w:rsid w:val="00F3590F"/>
    <w:rsid w:val="00F52A55"/>
    <w:rsid w:val="00FA72BA"/>
    <w:rsid w:val="00FD1A39"/>
    <w:rsid w:val="00FD6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outlineLvl w:val="2"/>
    </w:pPr>
    <w:rPr>
      <w:rFonts w:cs="Arial"/>
      <w:b/>
      <w:bCs/>
      <w:sz w:val="24"/>
      <w:szCs w:val="26"/>
    </w:rPr>
  </w:style>
  <w:style w:type="paragraph" w:styleId="Heading4">
    <w:name w:val="heading 4"/>
    <w:basedOn w:val="Normal"/>
    <w:next w:val="Normal"/>
    <w:qFormat/>
    <w:pPr>
      <w:keepNext/>
      <w:spacing w:before="240"/>
      <w:outlineLvl w:val="3"/>
    </w:pPr>
    <w:rPr>
      <w:rFonts w:cs="Arial"/>
      <w:i/>
      <w:iCs/>
      <w:sz w:val="22"/>
      <w:szCs w:val="28"/>
    </w:rPr>
  </w:style>
  <w:style w:type="paragraph" w:styleId="Heading5">
    <w:name w:val="heading 5"/>
    <w:basedOn w:val="Normal"/>
    <w:next w:val="Normal"/>
    <w:qFormat/>
    <w:pPr>
      <w:spacing w:before="240"/>
      <w:outlineLvl w:val="4"/>
    </w:pPr>
    <w:rPr>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Header">
    <w:name w:val="Table Header"/>
    <w:basedOn w:val="Normal"/>
    <w:link w:val="TableHeaderChar"/>
    <w:rPr>
      <w:b/>
      <w:bCs/>
    </w:rPr>
  </w:style>
  <w:style w:type="paragraph" w:styleId="ListBullet">
    <w:name w:val="List Bullet"/>
    <w:basedOn w:val="Normal"/>
    <w:autoRedefine/>
    <w:rsid w:val="00A83CD8"/>
    <w:pPr>
      <w:numPr>
        <w:numId w:val="2"/>
      </w:numPr>
    </w:pPr>
    <w:rPr>
      <w:kern w:val="32"/>
    </w:rPr>
  </w:style>
  <w:style w:type="paragraph" w:styleId="NormalIndent">
    <w:name w:val="Normal Indent"/>
    <w:basedOn w:val="Normal"/>
    <w:pPr>
      <w:ind w:left="360"/>
    </w:pPr>
    <w:rPr>
      <w:kern w:val="32"/>
    </w:rPr>
  </w:style>
  <w:style w:type="paragraph" w:styleId="ListNumber">
    <w:name w:val="List Number"/>
    <w:basedOn w:val="Normal"/>
    <w:pPr>
      <w:numPr>
        <w:numId w:val="1"/>
      </w:numPr>
      <w:tabs>
        <w:tab w:val="clear" w:pos="360"/>
        <w:tab w:val="num" w:pos="720"/>
      </w:tabs>
      <w:ind w:left="720"/>
    </w:pPr>
  </w:style>
  <w:style w:type="paragraph" w:styleId="TableofFigures">
    <w:name w:val="table of figures"/>
    <w:basedOn w:val="Normal"/>
    <w:next w:val="Normal"/>
    <w:semiHidden/>
    <w:pPr>
      <w:ind w:left="400" w:hanging="400"/>
    </w:pPr>
  </w:style>
  <w:style w:type="paragraph" w:customStyle="1" w:styleId="TableBody">
    <w:name w:val="Table Body"/>
    <w:basedOn w:val="Normal"/>
    <w:link w:val="TableBodyChar"/>
  </w:style>
  <w:style w:type="paragraph" w:styleId="Caption">
    <w:name w:val="caption"/>
    <w:basedOn w:val="Normal"/>
    <w:next w:val="Normal"/>
    <w:qFormat/>
    <w:rPr>
      <w:b/>
      <w:bCs/>
      <w:szCs w:val="20"/>
    </w:rPr>
  </w:style>
  <w:style w:type="paragraph" w:styleId="BodyText">
    <w:name w:val="Body Text"/>
    <w:basedOn w:val="Normal"/>
    <w:pPr>
      <w:spacing w:before="0"/>
    </w:pPr>
    <w:rPr>
      <w:sz w:val="24"/>
    </w:r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poltable">
    <w:name w:val="poltable"/>
    <w:basedOn w:val="Normal"/>
    <w:pPr>
      <w:spacing w:before="0" w:after="0"/>
    </w:pPr>
    <w:rPr>
      <w:rFonts w:ascii="Helvetica" w:hAnsi="Helvetica"/>
      <w:i/>
      <w:vanish/>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BD080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BodyChar">
    <w:name w:val="Table Body Char"/>
    <w:link w:val="TableBody"/>
    <w:rsid w:val="00916343"/>
    <w:rPr>
      <w:rFonts w:ascii="Arial" w:hAnsi="Arial"/>
      <w:szCs w:val="24"/>
      <w:lang w:val="en-US" w:eastAsia="en-US" w:bidi="ar-SA"/>
    </w:rPr>
  </w:style>
  <w:style w:type="character" w:customStyle="1" w:styleId="TableHeaderChar">
    <w:name w:val="Table Header Char"/>
    <w:link w:val="TableHeader"/>
    <w:rsid w:val="00916343"/>
    <w:rPr>
      <w:rFonts w:ascii="Arial" w:hAnsi="Arial"/>
      <w:b/>
      <w:bCs/>
      <w:szCs w:val="24"/>
      <w:lang w:val="en-US" w:eastAsia="en-US" w:bidi="ar-SA"/>
    </w:rPr>
  </w:style>
  <w:style w:type="character" w:styleId="CommentReference">
    <w:name w:val="annotation reference"/>
    <w:semiHidden/>
    <w:rsid w:val="00817B17"/>
    <w:rPr>
      <w:sz w:val="16"/>
      <w:szCs w:val="16"/>
    </w:rPr>
  </w:style>
  <w:style w:type="paragraph" w:styleId="CommentText">
    <w:name w:val="annotation text"/>
    <w:basedOn w:val="Normal"/>
    <w:semiHidden/>
    <w:rsid w:val="00817B17"/>
    <w:rPr>
      <w:szCs w:val="20"/>
    </w:rPr>
  </w:style>
  <w:style w:type="paragraph" w:styleId="CommentSubject">
    <w:name w:val="annotation subject"/>
    <w:basedOn w:val="CommentText"/>
    <w:next w:val="CommentText"/>
    <w:semiHidden/>
    <w:rsid w:val="00817B17"/>
    <w:rPr>
      <w:b/>
      <w:bCs/>
    </w:rPr>
  </w:style>
  <w:style w:type="paragraph" w:styleId="BalloonText">
    <w:name w:val="Balloon Text"/>
    <w:basedOn w:val="Normal"/>
    <w:semiHidden/>
    <w:rsid w:val="00817B17"/>
    <w:rPr>
      <w:rFonts w:ascii="Tahoma" w:hAnsi="Tahoma" w:cs="Tahoma"/>
      <w:sz w:val="16"/>
      <w:szCs w:val="16"/>
    </w:rPr>
  </w:style>
  <w:style w:type="character" w:styleId="PageNumber">
    <w:name w:val="page number"/>
    <w:basedOn w:val="DefaultParagraphFont"/>
    <w:rsid w:val="00472DCB"/>
  </w:style>
  <w:style w:type="paragraph" w:customStyle="1" w:styleId="font7">
    <w:name w:val="font7"/>
    <w:basedOn w:val="Normal"/>
    <w:rsid w:val="008B1567"/>
    <w:pPr>
      <w:spacing w:before="100" w:beforeAutospacing="1" w:after="100" w:afterAutospacing="1"/>
    </w:pPr>
    <w:rPr>
      <w:rFonts w:cs="Arial"/>
      <w:szCs w:val="20"/>
    </w:rPr>
  </w:style>
  <w:style w:type="paragraph" w:styleId="BodyText2">
    <w:name w:val="Body Text 2"/>
    <w:basedOn w:val="Normal"/>
    <w:rsid w:val="008B1567"/>
    <w:pPr>
      <w:spacing w:line="480" w:lineRule="auto"/>
    </w:pPr>
  </w:style>
  <w:style w:type="paragraph" w:customStyle="1" w:styleId="subhead">
    <w:name w:val="subhead"/>
    <w:basedOn w:val="Normal"/>
    <w:rsid w:val="001B4718"/>
    <w:pPr>
      <w:spacing w:before="100" w:beforeAutospacing="1" w:after="100" w:afterAutospacing="1"/>
    </w:pPr>
    <w:rPr>
      <w:rFonts w:ascii="Times New Roman" w:hAnsi="Times New Roman"/>
      <w:sz w:val="24"/>
    </w:rPr>
  </w:style>
  <w:style w:type="paragraph" w:styleId="TOC1">
    <w:name w:val="toc 1"/>
    <w:basedOn w:val="Normal"/>
    <w:next w:val="Normal"/>
    <w:autoRedefine/>
    <w:semiHidden/>
    <w:rsid w:val="00FD6EA2"/>
    <w:pPr>
      <w:tabs>
        <w:tab w:val="right" w:leader="dot" w:pos="9350"/>
      </w:tabs>
    </w:pPr>
    <w:rPr>
      <w:b/>
      <w:noProof/>
    </w:rPr>
  </w:style>
  <w:style w:type="paragraph" w:styleId="TOC2">
    <w:name w:val="toc 2"/>
    <w:basedOn w:val="Normal"/>
    <w:next w:val="Normal"/>
    <w:autoRedefine/>
    <w:semiHidden/>
    <w:rsid w:val="00FD6EA2"/>
    <w:pPr>
      <w:ind w:left="200"/>
    </w:pPr>
  </w:style>
  <w:style w:type="paragraph" w:styleId="TOC3">
    <w:name w:val="toc 3"/>
    <w:basedOn w:val="Normal"/>
    <w:next w:val="Normal"/>
    <w:autoRedefine/>
    <w:semiHidden/>
    <w:rsid w:val="00FD6EA2"/>
    <w:pPr>
      <w:ind w:left="400"/>
    </w:pPr>
  </w:style>
  <w:style w:type="paragraph" w:styleId="ListParagraph">
    <w:name w:val="List Paragraph"/>
    <w:basedOn w:val="Normal"/>
    <w:uiPriority w:val="34"/>
    <w:qFormat/>
    <w:rsid w:val="000A32B3"/>
    <w:pPr>
      <w:ind w:left="720"/>
      <w:contextualSpacing/>
    </w:pPr>
  </w:style>
  <w:style w:type="character" w:styleId="FollowedHyperlink">
    <w:name w:val="FollowedHyperlink"/>
    <w:basedOn w:val="DefaultParagraphFont"/>
    <w:rsid w:val="00A83CD8"/>
    <w:rPr>
      <w:color w:val="800080" w:themeColor="followedHyperlink"/>
      <w:u w:val="single"/>
    </w:rPr>
  </w:style>
  <w:style w:type="character" w:customStyle="1" w:styleId="FooterChar">
    <w:name w:val="Footer Char"/>
    <w:basedOn w:val="DefaultParagraphFont"/>
    <w:link w:val="Footer"/>
    <w:uiPriority w:val="99"/>
    <w:rsid w:val="00D953DE"/>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pPr>
    <w:rPr>
      <w:rFonts w:ascii="Arial" w:hAnsi="Arial"/>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outlineLvl w:val="2"/>
    </w:pPr>
    <w:rPr>
      <w:rFonts w:cs="Arial"/>
      <w:b/>
      <w:bCs/>
      <w:sz w:val="24"/>
      <w:szCs w:val="26"/>
    </w:rPr>
  </w:style>
  <w:style w:type="paragraph" w:styleId="Heading4">
    <w:name w:val="heading 4"/>
    <w:basedOn w:val="Normal"/>
    <w:next w:val="Normal"/>
    <w:qFormat/>
    <w:pPr>
      <w:keepNext/>
      <w:spacing w:before="240"/>
      <w:outlineLvl w:val="3"/>
    </w:pPr>
    <w:rPr>
      <w:rFonts w:cs="Arial"/>
      <w:i/>
      <w:iCs/>
      <w:sz w:val="22"/>
      <w:szCs w:val="28"/>
    </w:rPr>
  </w:style>
  <w:style w:type="paragraph" w:styleId="Heading5">
    <w:name w:val="heading 5"/>
    <w:basedOn w:val="Normal"/>
    <w:next w:val="Normal"/>
    <w:qFormat/>
    <w:pPr>
      <w:spacing w:before="240"/>
      <w:outlineLvl w:val="4"/>
    </w:pPr>
    <w:rPr>
      <w:sz w:val="22"/>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Header">
    <w:name w:val="Table Header"/>
    <w:basedOn w:val="Normal"/>
    <w:link w:val="TableHeaderChar"/>
    <w:rPr>
      <w:b/>
      <w:bCs/>
    </w:rPr>
  </w:style>
  <w:style w:type="paragraph" w:styleId="ListBullet">
    <w:name w:val="List Bullet"/>
    <w:basedOn w:val="Normal"/>
    <w:autoRedefine/>
    <w:rsid w:val="00A83CD8"/>
    <w:pPr>
      <w:numPr>
        <w:numId w:val="2"/>
      </w:numPr>
    </w:pPr>
    <w:rPr>
      <w:kern w:val="32"/>
    </w:rPr>
  </w:style>
  <w:style w:type="paragraph" w:styleId="NormalIndent">
    <w:name w:val="Normal Indent"/>
    <w:basedOn w:val="Normal"/>
    <w:pPr>
      <w:ind w:left="360"/>
    </w:pPr>
    <w:rPr>
      <w:kern w:val="32"/>
    </w:rPr>
  </w:style>
  <w:style w:type="paragraph" w:styleId="ListNumber">
    <w:name w:val="List Number"/>
    <w:basedOn w:val="Normal"/>
    <w:pPr>
      <w:numPr>
        <w:numId w:val="1"/>
      </w:numPr>
      <w:tabs>
        <w:tab w:val="clear" w:pos="360"/>
        <w:tab w:val="num" w:pos="720"/>
      </w:tabs>
      <w:ind w:left="720"/>
    </w:pPr>
  </w:style>
  <w:style w:type="paragraph" w:styleId="TableofFigures">
    <w:name w:val="table of figures"/>
    <w:basedOn w:val="Normal"/>
    <w:next w:val="Normal"/>
    <w:semiHidden/>
    <w:pPr>
      <w:ind w:left="400" w:hanging="400"/>
    </w:pPr>
  </w:style>
  <w:style w:type="paragraph" w:customStyle="1" w:styleId="TableBody">
    <w:name w:val="Table Body"/>
    <w:basedOn w:val="Normal"/>
    <w:link w:val="TableBodyChar"/>
  </w:style>
  <w:style w:type="paragraph" w:styleId="Caption">
    <w:name w:val="caption"/>
    <w:basedOn w:val="Normal"/>
    <w:next w:val="Normal"/>
    <w:qFormat/>
    <w:rPr>
      <w:b/>
      <w:bCs/>
      <w:szCs w:val="20"/>
    </w:rPr>
  </w:style>
  <w:style w:type="paragraph" w:styleId="BodyText">
    <w:name w:val="Body Text"/>
    <w:basedOn w:val="Normal"/>
    <w:pPr>
      <w:spacing w:before="0"/>
    </w:pPr>
    <w:rPr>
      <w:sz w:val="24"/>
    </w:r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poltable">
    <w:name w:val="poltable"/>
    <w:basedOn w:val="Normal"/>
    <w:pPr>
      <w:spacing w:before="0" w:after="0"/>
    </w:pPr>
    <w:rPr>
      <w:rFonts w:ascii="Helvetica" w:hAnsi="Helvetica"/>
      <w:i/>
      <w:vanish/>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BD080E"/>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BodyChar">
    <w:name w:val="Table Body Char"/>
    <w:link w:val="TableBody"/>
    <w:rsid w:val="00916343"/>
    <w:rPr>
      <w:rFonts w:ascii="Arial" w:hAnsi="Arial"/>
      <w:szCs w:val="24"/>
      <w:lang w:val="en-US" w:eastAsia="en-US" w:bidi="ar-SA"/>
    </w:rPr>
  </w:style>
  <w:style w:type="character" w:customStyle="1" w:styleId="TableHeaderChar">
    <w:name w:val="Table Header Char"/>
    <w:link w:val="TableHeader"/>
    <w:rsid w:val="00916343"/>
    <w:rPr>
      <w:rFonts w:ascii="Arial" w:hAnsi="Arial"/>
      <w:b/>
      <w:bCs/>
      <w:szCs w:val="24"/>
      <w:lang w:val="en-US" w:eastAsia="en-US" w:bidi="ar-SA"/>
    </w:rPr>
  </w:style>
  <w:style w:type="character" w:styleId="CommentReference">
    <w:name w:val="annotation reference"/>
    <w:semiHidden/>
    <w:rsid w:val="00817B17"/>
    <w:rPr>
      <w:sz w:val="16"/>
      <w:szCs w:val="16"/>
    </w:rPr>
  </w:style>
  <w:style w:type="paragraph" w:styleId="CommentText">
    <w:name w:val="annotation text"/>
    <w:basedOn w:val="Normal"/>
    <w:semiHidden/>
    <w:rsid w:val="00817B17"/>
    <w:rPr>
      <w:szCs w:val="20"/>
    </w:rPr>
  </w:style>
  <w:style w:type="paragraph" w:styleId="CommentSubject">
    <w:name w:val="annotation subject"/>
    <w:basedOn w:val="CommentText"/>
    <w:next w:val="CommentText"/>
    <w:semiHidden/>
    <w:rsid w:val="00817B17"/>
    <w:rPr>
      <w:b/>
      <w:bCs/>
    </w:rPr>
  </w:style>
  <w:style w:type="paragraph" w:styleId="BalloonText">
    <w:name w:val="Balloon Text"/>
    <w:basedOn w:val="Normal"/>
    <w:semiHidden/>
    <w:rsid w:val="00817B17"/>
    <w:rPr>
      <w:rFonts w:ascii="Tahoma" w:hAnsi="Tahoma" w:cs="Tahoma"/>
      <w:sz w:val="16"/>
      <w:szCs w:val="16"/>
    </w:rPr>
  </w:style>
  <w:style w:type="character" w:styleId="PageNumber">
    <w:name w:val="page number"/>
    <w:basedOn w:val="DefaultParagraphFont"/>
    <w:rsid w:val="00472DCB"/>
  </w:style>
  <w:style w:type="paragraph" w:customStyle="1" w:styleId="font7">
    <w:name w:val="font7"/>
    <w:basedOn w:val="Normal"/>
    <w:rsid w:val="008B1567"/>
    <w:pPr>
      <w:spacing w:before="100" w:beforeAutospacing="1" w:after="100" w:afterAutospacing="1"/>
    </w:pPr>
    <w:rPr>
      <w:rFonts w:cs="Arial"/>
      <w:szCs w:val="20"/>
    </w:rPr>
  </w:style>
  <w:style w:type="paragraph" w:styleId="BodyText2">
    <w:name w:val="Body Text 2"/>
    <w:basedOn w:val="Normal"/>
    <w:rsid w:val="008B1567"/>
    <w:pPr>
      <w:spacing w:line="480" w:lineRule="auto"/>
    </w:pPr>
  </w:style>
  <w:style w:type="paragraph" w:customStyle="1" w:styleId="subhead">
    <w:name w:val="subhead"/>
    <w:basedOn w:val="Normal"/>
    <w:rsid w:val="001B4718"/>
    <w:pPr>
      <w:spacing w:before="100" w:beforeAutospacing="1" w:after="100" w:afterAutospacing="1"/>
    </w:pPr>
    <w:rPr>
      <w:rFonts w:ascii="Times New Roman" w:hAnsi="Times New Roman"/>
      <w:sz w:val="24"/>
    </w:rPr>
  </w:style>
  <w:style w:type="paragraph" w:styleId="TOC1">
    <w:name w:val="toc 1"/>
    <w:basedOn w:val="Normal"/>
    <w:next w:val="Normal"/>
    <w:autoRedefine/>
    <w:semiHidden/>
    <w:rsid w:val="00FD6EA2"/>
    <w:pPr>
      <w:tabs>
        <w:tab w:val="right" w:leader="dot" w:pos="9350"/>
      </w:tabs>
    </w:pPr>
    <w:rPr>
      <w:b/>
      <w:noProof/>
    </w:rPr>
  </w:style>
  <w:style w:type="paragraph" w:styleId="TOC2">
    <w:name w:val="toc 2"/>
    <w:basedOn w:val="Normal"/>
    <w:next w:val="Normal"/>
    <w:autoRedefine/>
    <w:semiHidden/>
    <w:rsid w:val="00FD6EA2"/>
    <w:pPr>
      <w:ind w:left="200"/>
    </w:pPr>
  </w:style>
  <w:style w:type="paragraph" w:styleId="TOC3">
    <w:name w:val="toc 3"/>
    <w:basedOn w:val="Normal"/>
    <w:next w:val="Normal"/>
    <w:autoRedefine/>
    <w:semiHidden/>
    <w:rsid w:val="00FD6EA2"/>
    <w:pPr>
      <w:ind w:left="400"/>
    </w:pPr>
  </w:style>
  <w:style w:type="paragraph" w:styleId="ListParagraph">
    <w:name w:val="List Paragraph"/>
    <w:basedOn w:val="Normal"/>
    <w:uiPriority w:val="34"/>
    <w:qFormat/>
    <w:rsid w:val="000A32B3"/>
    <w:pPr>
      <w:ind w:left="720"/>
      <w:contextualSpacing/>
    </w:pPr>
  </w:style>
  <w:style w:type="character" w:styleId="FollowedHyperlink">
    <w:name w:val="FollowedHyperlink"/>
    <w:basedOn w:val="DefaultParagraphFont"/>
    <w:rsid w:val="00A83CD8"/>
    <w:rPr>
      <w:color w:val="800080" w:themeColor="followedHyperlink"/>
      <w:u w:val="single"/>
    </w:rPr>
  </w:style>
  <w:style w:type="character" w:customStyle="1" w:styleId="FooterChar">
    <w:name w:val="Footer Char"/>
    <w:basedOn w:val="DefaultParagraphFont"/>
    <w:link w:val="Footer"/>
    <w:uiPriority w:val="99"/>
    <w:rsid w:val="00D953D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15794">
      <w:bodyDiv w:val="1"/>
      <w:marLeft w:val="0"/>
      <w:marRight w:val="0"/>
      <w:marTop w:val="0"/>
      <w:marBottom w:val="0"/>
      <w:divBdr>
        <w:top w:val="none" w:sz="0" w:space="0" w:color="auto"/>
        <w:left w:val="none" w:sz="0" w:space="0" w:color="auto"/>
        <w:bottom w:val="none" w:sz="0" w:space="0" w:color="auto"/>
        <w:right w:val="none" w:sz="0" w:space="0" w:color="auto"/>
      </w:divBdr>
    </w:div>
    <w:div w:id="1263800836">
      <w:bodyDiv w:val="1"/>
      <w:marLeft w:val="0"/>
      <w:marRight w:val="0"/>
      <w:marTop w:val="0"/>
      <w:marBottom w:val="0"/>
      <w:divBdr>
        <w:top w:val="none" w:sz="0" w:space="0" w:color="auto"/>
        <w:left w:val="none" w:sz="0" w:space="0" w:color="auto"/>
        <w:bottom w:val="none" w:sz="0" w:space="0" w:color="auto"/>
        <w:right w:val="none" w:sz="0" w:space="0" w:color="auto"/>
      </w:divBdr>
    </w:div>
    <w:div w:id="1428620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ashley.davis@ualberta.ca" TargetMode="External"/><Relationship Id="rId13" Type="http://schemas.openxmlformats.org/officeDocument/2006/relationships/hyperlink" Target="mailto:ashley.davis@ualberta.ca" TargetMode="External"/><Relationship Id="rId14" Type="http://schemas.openxmlformats.org/officeDocument/2006/relationships/hyperlink" Target="https://policiesonline.ualberta.ca/PoliciesProcedures/Procedures/Counting-Practices-for-Philanthropic-Support-Procedure.pdf" TargetMode="External"/><Relationship Id="rId15" Type="http://schemas.openxmlformats.org/officeDocument/2006/relationships/hyperlink" Target="mailto:msavpint@ualberta.ca"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customXml" Target="../customXml/item2.xml"/><Relationship Id="rId4" Type="http://schemas.openxmlformats.org/officeDocument/2006/relationships/customXml" Target="../customXml/item3.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71B9CFEE411B49944C15689821B59F" ma:contentTypeVersion="0" ma:contentTypeDescription="Create a new document." ma:contentTypeScope="" ma:versionID="2c26346581cdb93b46b055a547ae65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C752-CF7E-4115-ADA1-0537E5EF4FC6}">
  <ds:schemaRefs>
    <ds:schemaRef ds:uri="http://schemas.microsoft.com/sharepoint/v3/contenttype/forms"/>
  </ds:schemaRefs>
</ds:datastoreItem>
</file>

<file path=customXml/itemProps2.xml><?xml version="1.0" encoding="utf-8"?>
<ds:datastoreItem xmlns:ds="http://schemas.openxmlformats.org/officeDocument/2006/customXml" ds:itemID="{5A03B055-462A-43CD-A7E3-5A26BF94A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8E36C75-677B-B54E-B9F2-14968278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Document</vt:lpstr>
    </vt:vector>
  </TitlesOfParts>
  <Company>IntraNet Solutions, Inc.</Company>
  <LinksUpToDate>false</LinksUpToDate>
  <CharactersWithSpaces>5312</CharactersWithSpaces>
  <SharedDoc>false</SharedDoc>
  <HLinks>
    <vt:vector size="18" baseType="variant">
      <vt:variant>
        <vt:i4>262192</vt:i4>
      </vt:variant>
      <vt:variant>
        <vt:i4>18</vt:i4>
      </vt:variant>
      <vt:variant>
        <vt:i4>0</vt:i4>
      </vt:variant>
      <vt:variant>
        <vt:i4>5</vt:i4>
      </vt:variant>
      <vt:variant>
        <vt:lpwstr/>
      </vt:variant>
      <vt:variant>
        <vt:lpwstr>_top</vt:lpwstr>
      </vt:variant>
      <vt:variant>
        <vt:i4>3866641</vt:i4>
      </vt:variant>
      <vt:variant>
        <vt:i4>15</vt:i4>
      </vt:variant>
      <vt:variant>
        <vt:i4>0</vt:i4>
      </vt:variant>
      <vt:variant>
        <vt:i4>5</vt:i4>
      </vt:variant>
      <vt:variant>
        <vt:lpwstr>mailto:uappol@ualberta.ca</vt:lpwstr>
      </vt:variant>
      <vt:variant>
        <vt:lpwstr/>
      </vt:variant>
      <vt:variant>
        <vt:i4>262192</vt:i4>
      </vt:variant>
      <vt:variant>
        <vt:i4>12</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Document</dc:title>
  <dc:subject/>
  <dc:creator>Information Systems</dc:creator>
  <cp:keywords/>
  <dc:description/>
  <cp:lastModifiedBy>Tania Pannu</cp:lastModifiedBy>
  <cp:revision>2</cp:revision>
  <cp:lastPrinted>2002-11-18T19:31:00Z</cp:lastPrinted>
  <dcterms:created xsi:type="dcterms:W3CDTF">2013-10-28T16:37:00Z</dcterms:created>
  <dcterms:modified xsi:type="dcterms:W3CDTF">2013-10-28T16:37:00Z</dcterms:modified>
</cp:coreProperties>
</file>