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CODE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 DO I NEED TO DO?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 NUMBER DO I CALL?</w:t>
            </w:r>
          </w:p>
        </w:tc>
      </w:tr>
    </w:tbl>
    <w:p>
      <w:pPr>
        <w:pStyle w:val="Normal"/>
        <w:widowControl w:val="0"/>
        <w:spacing w:line="240" w:lineRule="auto"/>
      </w:pPr>
    </w:p>
    <w:p>
      <w:pPr>
        <w:pStyle w:val="Normal"/>
        <w:widowControl w:val="0"/>
        <w:spacing w:after="0"/>
        <w:rPr>
          <w:rFonts w:ascii="Arial" w:cs="Arial" w:hAnsi="Arial" w:eastAsia="Arial"/>
          <w:sz w:val="12"/>
          <w:szCs w:val="12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41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BLUE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CARDIAC ARREST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/ MEDICAL EMERGENCY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Call for HELP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 site not supported by a Code Response Team call 9-911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Start BLS if required and trained to do so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not trained in BLS loosen the person's clothing around the neck and waist, stay with the person and reassure them that help is on the way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12"/>
          <w:szCs w:val="12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3827"/>
        <w:gridCol w:w="3828"/>
        <w:gridCol w:w="1701"/>
      </w:tblGrid>
      <w:tr>
        <w:tblPrEx>
          <w:shd w:val="clear" w:color="auto" w:fill="auto"/>
        </w:tblPrEx>
        <w:trPr>
          <w:trHeight w:val="804" w:hRule="atLeast"/>
        </w:trPr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RED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FIRE</w:t>
            </w:r>
          </w:p>
        </w:tc>
        <w:tc>
          <w:tcPr>
            <w:tcW w:type="dxa" w:w="7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7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REACT (see below)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Provide assistance to visitors and evacuate appropriately </w:t>
            </w:r>
          </w:p>
          <w:p>
            <w:pPr>
              <w:pStyle w:val="Normal"/>
              <w:spacing w:after="0" w:line="240" w:lineRule="auto"/>
              <w:ind w:left="31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(see fire exit route map for muster point)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Do not use elevators, unless authorized by the Fire Department</w:t>
            </w:r>
          </w:p>
        </w:tc>
        <w:tc>
          <w:tcPr>
            <w:tcW w:type="dxa" w:w="17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04" w:hRule="atLeast"/>
        </w:trPr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ind w:left="34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remove those in immediate danger</w:t>
            </w:r>
          </w:p>
          <w:p>
            <w:pPr>
              <w:pStyle w:val="Normal"/>
              <w:spacing w:after="0" w:line="240" w:lineRule="auto"/>
              <w:ind w:left="34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ensure room door is closed</w:t>
            </w:r>
          </w:p>
          <w:p>
            <w:pPr>
              <w:pStyle w:val="Normal"/>
              <w:spacing w:after="0" w:line="240" w:lineRule="auto"/>
              <w:ind w:left="34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activate fire alarm</w:t>
            </w:r>
          </w:p>
          <w:p>
            <w:pPr>
              <w:pStyle w:val="Normal"/>
              <w:spacing w:after="0" w:line="240" w:lineRule="auto"/>
              <w:ind w:left="34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call Switchboard or 9-911</w:t>
            </w:r>
          </w:p>
          <w:p>
            <w:pPr>
              <w:pStyle w:val="Normal"/>
              <w:spacing w:after="0" w:line="240" w:lineRule="auto"/>
              <w:ind w:left="34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try to extinguish fire if safe to do so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Fire Extinguisher Use:</w:t>
            </w:r>
          </w:p>
          <w:p>
            <w:pPr>
              <w:pStyle w:val="Normal"/>
              <w:tabs>
                <w:tab w:val="left" w:pos="318"/>
              </w:tabs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ab/>
              <w:t xml:space="preserve">P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pull pin</w:t>
            </w:r>
          </w:p>
          <w:p>
            <w:pPr>
              <w:pStyle w:val="Normal"/>
              <w:tabs>
                <w:tab w:val="left" w:pos="318"/>
              </w:tabs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ab/>
              <w:t xml:space="preserve">A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aim at base of fire</w:t>
            </w:r>
          </w:p>
          <w:p>
            <w:pPr>
              <w:pStyle w:val="Normal"/>
              <w:tabs>
                <w:tab w:val="left" w:pos="318"/>
              </w:tabs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ab/>
              <w:t xml:space="preserve">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squeeze trigger</w:t>
            </w:r>
          </w:p>
          <w:p>
            <w:pPr>
              <w:pStyle w:val="Normal"/>
              <w:tabs>
                <w:tab w:val="left" w:pos="318"/>
              </w:tabs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ab/>
              <w:t xml:space="preserve">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sweep back and forth</w:t>
            </w:r>
          </w:p>
        </w:tc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3827"/>
        <w:gridCol w:w="3828"/>
        <w:gridCol w:w="1701"/>
      </w:tblGrid>
      <w:tr>
        <w:tblPrEx>
          <w:shd w:val="clear" w:color="auto" w:fill="auto"/>
        </w:tblPrEx>
        <w:trPr>
          <w:trHeight w:val="18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 WHITE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VIOLENCE / 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AGGRESSION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Staff involved: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Assess threat to safety of self / others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Call for help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remain calm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Maintain a safe distance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leave if possible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Talk in a non-threatening voice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try to defuse the situation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Staff not directly involved: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Call or have someone call Switchboard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Return to you work area if able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Close and lock doors if able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Have visitors remain with you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Appropriate staff respond if in vicinity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lang w:val="en-US"/>
              </w:rPr>
              <w:br w:type="textWrapping"/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3827"/>
        <w:gridCol w:w="3828"/>
        <w:gridCol w:w="1701"/>
      </w:tblGrid>
      <w:tr>
        <w:tblPrEx>
          <w:shd w:val="clear" w:color="auto" w:fill="auto"/>
        </w:tblPrEx>
        <w:trPr>
          <w:trHeight w:val="18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30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PURPLE HOSTAGE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Staff involved: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Call for help - remain calm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Avoid acts of aggression - do not talk unnecessarily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Do not negotiate with captor - try not to show emotion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Stay away from doors / windows if able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Staff not directly involved: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Call or have someone call Switchboard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Return to you work area if able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Close and lock doors if able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Have visitors remain with you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Appropriate staff respond if in vicinity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0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 YELLOW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MISSING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PERSON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30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Notify your Supervisor / Designate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Assist in search as directed  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Notify Switchboard and provide description of missing person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All staff are to search immediate work area - observe for missing person and/or suspicious activity and report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BLACK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 xml:space="preserve">BOMB THREAT /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SUSPICIOUS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PACKAGE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34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Record information on the Bomb Threat Checklist (see over) 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Call or have someone call your Supervisor / Designate and Switchboard 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Conduct visual sweep of your work area - report any suspicious packages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you find a suspicious package do not disturb - notify your supervisor and prevent others from entering the area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GREY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SHELTER IN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PLACE / AIR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EXCLUSION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38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Move staff and visitors inside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Close all doors and windows  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Follow instructions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 prepared to evacuate if necessary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71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9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GREEN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EVACUATION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42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position w:val="0"/>
                <w:sz w:val="22"/>
                <w:szCs w:val="22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Follow instructions and provide assistance as required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41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633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BROWN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 xml:space="preserve">CHEMICAL SPILL /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HAZARDOUS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MATERIAL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43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Stop all work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notify your Supervisor / Designate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Contain the spill if trained - prevent others from entering the area of the spill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CODE ORANGE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MASS CASUALTY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INCIDENT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45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Clinical areas are to assess patient load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Do not telephone Switchboard or the Emergency Department unless urgent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Wait for communications from the Site Command Post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Carry your AHS identification card if reporting to work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7655"/>
        <w:gridCol w:w="1701"/>
      </w:tblGrid>
      <w:tr>
        <w:tblPrEx>
          <w:shd w:val="clear" w:color="auto" w:fill="auto"/>
        </w:tblPrEx>
        <w:trPr>
          <w:trHeight w:val="10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LOCKDOWN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49"/>
              </w:numPr>
              <w:tabs>
                <w:tab w:val="num" w:pos="440"/>
                <w:tab w:val="clear" w:pos="360"/>
              </w:tabs>
              <w:spacing w:after="0" w:line="240" w:lineRule="auto"/>
              <w:ind w:left="440" w:hanging="44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Prevent others from entering the incident location. 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possible, isolate the immediate area by locking doors.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possible, secure the remainder of the unit/department by moving patients, visitors and staff to an area that can be secured, away from the threat.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site on Lockdown, AHS ID will be required for staff reporting to work.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tbl>
      <w:tblPr>
        <w:tblW w:w="116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3827"/>
        <w:gridCol w:w="3828"/>
        <w:gridCol w:w="1701"/>
      </w:tblGrid>
      <w:tr>
        <w:tblPrEx>
          <w:shd w:val="clear" w:color="auto" w:fill="auto"/>
        </w:tblPrEx>
        <w:trPr>
          <w:trHeight w:val="100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SEVERE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WEATHER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Imminent Tornado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Get In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Get Down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Get Covered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All Other Severe Weather Events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Assess Threat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Notify Supervisor / Designate 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num" w:pos="440"/>
                <w:tab w:val="clear" w:pos="360"/>
              </w:tabs>
              <w:bidi w:val="0"/>
              <w:spacing w:after="0" w:line="240" w:lineRule="auto"/>
              <w:ind w:left="440" w:right="0" w:hanging="44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Remain vigilant for deteriorating weather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"/>
        <w:spacing w:after="0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BOMB THREAT CHECKLIST</w:t>
      </w:r>
    </w:p>
    <w:p>
      <w:pPr>
        <w:pStyle w:val="Normal"/>
        <w:widowControl w:val="0"/>
        <w:spacing w:after="0"/>
        <w:rPr>
          <w:rFonts w:ascii="Arial" w:cs="Arial" w:hAnsi="Arial" w:eastAsia="Arial"/>
        </w:rPr>
      </w:pPr>
    </w:p>
    <w:tbl>
      <w:tblPr>
        <w:tblW w:w="1044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1"/>
        <w:gridCol w:w="5222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HOW WAS THE BOMB THREAT RECEIVED?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Telephone?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Complete Part A,B &amp; C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Face-to-face?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Complete Part B &amp; C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Electronic?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Complete Part C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PART A: TELEPHONE CALL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Time/Date of call?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on call display?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Call traced?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Call recorded?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QUESTIONS TO ASK THE CALLER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61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time will the bomb explode?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64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Where is the bomb?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67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does the bomb look like?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Where are you calling from?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1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Why did you place the bomb?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Arial" w:cs="Arial" w:hAnsi="Arial" w:eastAsia="Arial"/>
                <w:position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is your name? (name of caller)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IDENTIFY ANY BACKGROUND NOISES?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center" w:pos="2502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Household?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Street?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Voices?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Music?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Machinery?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Other?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7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PART B: IDENTIFYING CHARACTERISTICS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1985"/>
                <w:tab w:val="left" w:pos="3544"/>
                <w:tab w:val="left" w:pos="5667"/>
                <w:tab w:val="left" w:pos="6379"/>
                <w:tab w:val="left" w:pos="7088"/>
                <w:tab w:val="right" w:pos="9369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Sex: (circle)</w:t>
              <w:tab/>
              <w:t>Male</w:t>
              <w:tab/>
              <w:t>Female</w:t>
              <w:tab/>
              <w:t>Note sure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Age: (estimated)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1985"/>
                <w:tab w:val="left" w:pos="3544"/>
                <w:tab w:val="left" w:pos="4962"/>
                <w:tab w:val="left" w:pos="5667"/>
                <w:tab w:val="left" w:pos="9369" w:leader="underscore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Voice: (circle)</w:t>
              <w:tab/>
              <w:t>Loud</w:t>
              <w:tab/>
              <w:t>Soft</w:t>
              <w:tab/>
              <w:t xml:space="preserve">Other: </w:t>
              <w:tab/>
              <w:tab/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1985"/>
                <w:tab w:val="left" w:pos="3544"/>
                <w:tab w:val="left" w:pos="4962"/>
                <w:tab w:val="left" w:pos="5667"/>
                <w:tab w:val="left" w:pos="9369" w:leader="underscore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Speech: (circle)</w:t>
              <w:tab/>
              <w:t>Fast</w:t>
              <w:tab/>
              <w:t>Slow</w:t>
              <w:tab/>
              <w:t xml:space="preserve">Other: </w:t>
              <w:tab/>
              <w:tab/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1985"/>
                <w:tab w:val="left" w:pos="3544"/>
                <w:tab w:val="left" w:pos="4962"/>
                <w:tab w:val="left" w:pos="6379"/>
                <w:tab w:val="left" w:pos="7088"/>
                <w:tab w:val="left" w:pos="9369" w:leader="underscore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Diction: (circle)</w:t>
              <w:tab/>
              <w:t>Good</w:t>
              <w:tab/>
              <w:t>Nasal</w:t>
              <w:tab/>
              <w:t>Lisp</w:t>
              <w:tab/>
              <w:t xml:space="preserve">Other: </w:t>
              <w:tab/>
              <w:tab/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1985"/>
                <w:tab w:val="left" w:pos="3544"/>
                <w:tab w:val="left" w:pos="4962"/>
                <w:tab w:val="left" w:pos="6379"/>
                <w:tab w:val="left" w:pos="7088"/>
                <w:tab w:val="left" w:pos="9369" w:leader="underscore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Manner: (circle)</w:t>
              <w:tab/>
              <w:t>Emotional</w:t>
              <w:tab/>
              <w:t>Calm</w:t>
              <w:tab/>
              <w:t>Vulgar</w:t>
              <w:tab/>
              <w:t xml:space="preserve">Other: </w:t>
              <w:tab/>
              <w:tab/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Accent: (specify)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 voice familiar? (specify)</w:t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 caller familiar with the area? (specify)</w:t>
            </w:r>
          </w:p>
        </w:tc>
      </w:tr>
      <w:tr>
        <w:tblPrEx>
          <w:shd w:val="clear" w:color="auto" w:fill="auto"/>
        </w:tblPrEx>
        <w:trPr>
          <w:trHeight w:val="277" w:hRule="atLeast"/>
        </w:trPr>
        <w:tc>
          <w:tcPr>
            <w:tcW w:type="dxa" w:w="1044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THREAT LANGUAGE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center" w:pos="2502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Well Spoken?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Incoherent?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Irrational?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Abusive?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Taped message?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Message read by caller?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PART C: EXACT WORDING OF THE THREAT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  <w:rPr>
          <w:rFonts w:ascii="Arial" w:cs="Arial" w:hAnsi="Arial" w:eastAsia="Arial"/>
        </w:rPr>
      </w:pPr>
    </w:p>
    <w:p>
      <w:pPr>
        <w:pStyle w:val="Normal"/>
        <w:spacing w:after="0"/>
      </w:pPr>
      <w:r>
        <w:rPr>
          <w:rFonts w:ascii="Arial" w:cs="Arial" w:hAnsi="Arial" w:eastAsia="Arial"/>
        </w:rPr>
        <w:br w:type="textWrapping"/>
      </w:r>
      <w:r>
        <w:rPr>
          <w:rFonts w:ascii="Arial" w:cs="Arial" w:hAnsi="Arial" w:eastAsia="Arial"/>
        </w:rPr>
        <w:br w:type="page"/>
      </w:r>
    </w:p>
    <w:p>
      <w:pPr>
        <w:pStyle w:val="Normal"/>
        <w:spacing w:after="0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20160" w:orient="portrait"/>
      <w:pgMar w:top="289" w:right="1077" w:bottom="992" w:left="936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spacing w:after="0"/>
      <w:rPr>
        <w:rFonts w:ascii="Arial" w:cs="Arial" w:hAnsi="Arial" w:eastAsia="Arial"/>
        <w:sz w:val="18"/>
        <w:szCs w:val="18"/>
      </w:rPr>
    </w:pPr>
    <w:r>
      <w:rPr>
        <w:rFonts w:ascii="Arial"/>
        <w:sz w:val="18"/>
        <w:szCs w:val="18"/>
        <w:rtl w:val="0"/>
      </w:rPr>
      <w:t>Other numeric and non-colour code plans may also be in use; please consult your Site Emergency Response Manual (yellow binder) for more details.</w:t>
    </w:r>
  </w:p>
  <w:p>
    <w:pPr>
      <w:pStyle w:val="Footer"/>
      <w:spacing w:after="0"/>
      <w:rPr>
        <w:rFonts w:ascii="Arial" w:cs="Arial" w:hAnsi="Arial" w:eastAsia="Arial"/>
        <w:sz w:val="18"/>
        <w:szCs w:val="18"/>
      </w:rPr>
    </w:pPr>
    <w:r>
      <w:rPr>
        <w:rFonts w:ascii="Arial"/>
        <w:sz w:val="18"/>
        <w:szCs w:val="18"/>
        <w:rtl w:val="0"/>
      </w:rPr>
      <w:t>See the relevant E/DM page on InSite for electronic versions of site plans.  For additional information contact E/DM at (</w:t>
    </w:r>
    <w:r>
      <w:rPr>
        <w:rFonts w:ascii="Arial"/>
        <w:i w:val="1"/>
        <w:iCs w:val="1"/>
        <w:color w:val="ff0000"/>
        <w:sz w:val="18"/>
        <w:szCs w:val="18"/>
        <w:u w:color="ff0000"/>
        <w:rtl w:val="0"/>
      </w:rPr>
      <w:t>zone to add contact info</w:t>
    </w:r>
    <w:r>
      <w:rPr>
        <w:rFonts w:ascii="Arial"/>
        <w:sz w:val="18"/>
        <w:szCs w:val="18"/>
        <w:rtl w:val="0"/>
      </w:rPr>
      <w:t>)</w:t>
    </w:r>
  </w:p>
  <w:p>
    <w:pPr>
      <w:pStyle w:val="Footer"/>
      <w:spacing w:after="0"/>
      <w:rPr>
        <w:rFonts w:ascii="Arial" w:cs="Arial" w:hAnsi="Arial" w:eastAsia="Arial"/>
        <w:sz w:val="18"/>
        <w:szCs w:val="18"/>
      </w:rPr>
    </w:pPr>
  </w:p>
  <w:p>
    <w:pPr>
      <w:pStyle w:val="Footer"/>
      <w:spacing w:after="0"/>
    </w:pPr>
    <w:r>
      <w:rPr>
        <w:rFonts w:ascii="Arial"/>
        <w:sz w:val="18"/>
        <w:szCs w:val="18"/>
        <w:rtl w:val="0"/>
      </w:rPr>
      <w:t>Note: (</w:t>
    </w:r>
    <w:r>
      <w:rPr>
        <w:rFonts w:ascii="Arial"/>
        <w:i w:val="1"/>
        <w:iCs w:val="1"/>
        <w:color w:val="ff0000"/>
        <w:sz w:val="18"/>
        <w:szCs w:val="18"/>
        <w:u w:color="ff0000"/>
        <w:rtl w:val="0"/>
      </w:rPr>
      <w:t>zone to add any unique site-specific instructions here</w:t>
    </w:r>
    <w:r>
      <w:rPr>
        <w:rFonts w:ascii="Arial"/>
        <w:sz w:val="18"/>
        <w:szCs w:val="18"/>
        <w:rtl w:val="0"/>
      </w:rPr>
      <w:t>)</w:t>
    </w:r>
    <w:r>
      <w:rPr>
        <w:rFonts w:ascii="Arial" w:cs="Arial" w:hAnsi="Arial" w:eastAsia="Arial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after="0"/>
      <w:jc w:val="right"/>
      <w:rPr>
        <w:rFonts w:ascii="Arial"/>
        <w:b w:val="1"/>
        <w:bCs w:val="1"/>
        <w:sz w:val="36"/>
        <w:szCs w:val="36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278764</wp:posOffset>
          </wp:positionH>
          <wp:positionV relativeFrom="page">
            <wp:posOffset>259715</wp:posOffset>
          </wp:positionV>
          <wp:extent cx="2349500" cy="718820"/>
          <wp:effectExtent l="0" t="0" r="0" b="0"/>
          <wp:wrapNone/>
          <wp:docPr id="1073741825" name="officeArt object" descr="AH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SLogo.jpg" descr="AHS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18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spacing w:after="0"/>
      <w:jc w:val="right"/>
      <w:rPr>
        <w:rFonts w:ascii="Arial" w:cs="Arial" w:hAnsi="Arial" w:eastAsia="Arial"/>
        <w:b w:val="1"/>
        <w:bCs w:val="1"/>
        <w:sz w:val="36"/>
        <w:szCs w:val="36"/>
      </w:rPr>
    </w:pPr>
    <w:r>
      <w:rPr>
        <w:rFonts w:ascii="Arial"/>
        <w:b w:val="1"/>
        <w:bCs w:val="1"/>
        <w:sz w:val="36"/>
        <w:szCs w:val="36"/>
        <w:rtl w:val="0"/>
      </w:rPr>
      <w:t>NAME OF SITE</w:t>
    </w:r>
  </w:p>
  <w:p>
    <w:pPr>
      <w:pStyle w:val="Header"/>
      <w:spacing w:after="0"/>
      <w:jc w:val="right"/>
      <w:rPr>
        <w:rFonts w:ascii="Arial" w:cs="Arial" w:hAnsi="Arial" w:eastAsia="Arial"/>
        <w:b w:val="1"/>
        <w:bCs w:val="1"/>
        <w:sz w:val="24"/>
        <w:szCs w:val="24"/>
      </w:rPr>
    </w:pPr>
    <w:r>
      <w:rPr>
        <w:rFonts w:ascii="Arial"/>
        <w:b w:val="1"/>
        <w:bCs w:val="1"/>
        <w:sz w:val="24"/>
        <w:szCs w:val="24"/>
        <w:rtl w:val="0"/>
      </w:rPr>
      <w:t>Emergency Response Codes Quick Reference Sheet</w:t>
    </w:r>
  </w:p>
  <w:p>
    <w:pPr>
      <w:pStyle w:val="Header"/>
      <w:spacing w:after="0"/>
      <w:jc w:val="right"/>
      <w:rPr>
        <w:rFonts w:ascii="Arial" w:cs="Arial" w:hAnsi="Arial" w:eastAsia="Arial"/>
        <w:b w:val="1"/>
        <w:bCs w:val="1"/>
        <w:sz w:val="24"/>
        <w:szCs w:val="24"/>
        <w:lang w:val="en-US"/>
      </w:rPr>
    </w:pPr>
    <w:r>
      <w:rPr>
        <w:rFonts w:ascii="Arial"/>
        <w:b w:val="1"/>
        <w:bCs w:val="1"/>
        <w:sz w:val="24"/>
        <w:szCs w:val="24"/>
        <w:rtl w:val="0"/>
      </w:rPr>
      <w:t xml:space="preserve">Date:  </w:t>
    </w:r>
    <w:r>
      <w:rPr>
        <w:rFonts w:ascii="Arial"/>
        <w:b w:val="1"/>
        <w:bCs w:val="1"/>
        <w:color w:val="ff0000"/>
        <w:sz w:val="24"/>
        <w:szCs w:val="24"/>
        <w:u w:color="ff0000"/>
        <w:rtl w:val="0"/>
        <w:lang w:val="en-US"/>
      </w:rPr>
      <w:t>INTRODUCTION TO SITE</w:t>
    </w:r>
  </w:p>
  <w:p>
    <w:pPr>
      <w:pStyle w:val="Header"/>
      <w:spacing w:after="0"/>
      <w:jc w:val="right"/>
    </w:pPr>
    <w:r>
      <w:rPr>
        <w:rFonts w:ascii="Arial"/>
        <w:b w:val="1"/>
        <w:bCs w:val="1"/>
        <w:sz w:val="24"/>
        <w:szCs w:val="24"/>
        <w:rtl w:val="0"/>
      </w:rPr>
      <w:t xml:space="preserve">Review Date:  </w:t>
    </w:r>
    <w:r>
      <w:rPr>
        <w:rFonts w:ascii="Arial"/>
        <w:b w:val="1"/>
        <w:bCs w:val="1"/>
        <w:color w:val="ff0000"/>
        <w:sz w:val="24"/>
        <w:szCs w:val="24"/>
        <w:u w:color="ff0000"/>
        <w:rtl w:val="0"/>
        <w:lang w:val="en-US"/>
      </w:rPr>
      <w:t>2 YEARS AFTER INTRODUCTION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0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3">
    <w:multiLevelType w:val="multilevel"/>
    <w:styleLink w:val="List 3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6">
    <w:multiLevelType w:val="multilevel"/>
    <w:styleLink w:val="List 4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9">
    <w:multiLevelType w:val="multilevel"/>
    <w:styleLink w:val="List 5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0">
    <w:multiLevelType w:val="multilevel"/>
    <w:styleLink w:val="List 2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1">
    <w:multiLevelType w:val="multilevel"/>
    <w:styleLink w:val="List 3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.0"/>
    <w:next w:val="List 1"/>
    <w:pPr>
      <w:numPr>
        <w:numId w:val="14"/>
      </w:numPr>
    </w:pPr>
  </w:style>
  <w:style w:type="numbering" w:styleId="Imported Style 1.0">
    <w:name w:val="Imported Style 1.0"/>
    <w:next w:val="Imported Style 1.0"/>
    <w:pPr>
      <w:numPr>
        <w:numId w:val="1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2">
    <w:name w:val="List 2"/>
    <w:basedOn w:val="Imported Style 2"/>
    <w:next w:val="List 2"/>
    <w:pPr>
      <w:numPr>
        <w:numId w:val="59"/>
      </w:numPr>
    </w:pPr>
  </w:style>
  <w:style w:type="numbering" w:styleId="Imported Style 2">
    <w:name w:val="Imported Style 2"/>
    <w:next w:val="Imported Style 2"/>
    <w:pPr>
      <w:numPr>
        <w:numId w:val="60"/>
      </w:numPr>
    </w:pPr>
  </w:style>
  <w:style w:type="numbering" w:styleId="List 3">
    <w:name w:val="List 3"/>
    <w:basedOn w:val="Imported Style 2.0"/>
    <w:next w:val="List 3"/>
    <w:pPr>
      <w:numPr>
        <w:numId w:val="62"/>
      </w:numPr>
    </w:pPr>
  </w:style>
  <w:style w:type="numbering" w:styleId="Imported Style 2.0">
    <w:name w:val="Imported Style 2.0"/>
    <w:next w:val="Imported Style 2.0"/>
    <w:pPr>
      <w:numPr>
        <w:numId w:val="63"/>
      </w:numPr>
    </w:pPr>
  </w:style>
  <w:style w:type="numbering" w:styleId="List 4">
    <w:name w:val="List 4"/>
    <w:basedOn w:val="Imported Style 2.1"/>
    <w:next w:val="List 4"/>
    <w:pPr>
      <w:numPr>
        <w:numId w:val="65"/>
      </w:numPr>
    </w:pPr>
  </w:style>
  <w:style w:type="numbering" w:styleId="Imported Style 2.1">
    <w:name w:val="Imported Style 2.1"/>
    <w:next w:val="Imported Style 2.1"/>
    <w:pPr>
      <w:numPr>
        <w:numId w:val="66"/>
      </w:numPr>
    </w:pPr>
  </w:style>
  <w:style w:type="numbering" w:styleId="List 5">
    <w:name w:val="List 5"/>
    <w:basedOn w:val="Imported Style 2.2"/>
    <w:next w:val="List 5"/>
    <w:pPr>
      <w:numPr>
        <w:numId w:val="68"/>
      </w:numPr>
    </w:pPr>
  </w:style>
  <w:style w:type="numbering" w:styleId="Imported Style 2.2">
    <w:name w:val="Imported Style 2.2"/>
    <w:next w:val="Imported Style 2.2"/>
    <w:pPr>
      <w:numPr>
        <w:numId w:val="6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